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9A" w:rsidRDefault="00AD686F" w:rsidP="00AD686F">
      <w:pPr>
        <w:jc w:val="center"/>
      </w:pPr>
      <w:r>
        <w:t>Determining Empirical Formula</w:t>
      </w:r>
    </w:p>
    <w:p w:rsidR="00AD686F" w:rsidRPr="00675288" w:rsidRDefault="00AD686F" w:rsidP="00AD686F">
      <w:pPr>
        <w:spacing w:after="150" w:line="300" w:lineRule="atLeast"/>
        <w:ind w:left="225"/>
        <w:rPr>
          <w:rFonts w:ascii="Arial" w:eastAsia="Times New Roman" w:hAnsi="Arial" w:cs="Arial"/>
          <w:b/>
          <w:color w:val="333333"/>
          <w:sz w:val="18"/>
          <w:szCs w:val="18"/>
          <w:shd w:val="clear" w:color="auto" w:fill="FFFFFF"/>
        </w:rPr>
      </w:pPr>
      <w:r w:rsidRPr="00675288">
        <w:rPr>
          <w:rFonts w:ascii="Arial" w:eastAsia="Times New Roman" w:hAnsi="Arial" w:cs="Arial"/>
          <w:b/>
          <w:color w:val="333333"/>
          <w:sz w:val="18"/>
          <w:szCs w:val="18"/>
          <w:shd w:val="clear" w:color="auto" w:fill="FFFFFF"/>
        </w:rPr>
        <w:t>Background Information:</w:t>
      </w:r>
    </w:p>
    <w:p w:rsidR="00AD686F" w:rsidRPr="00AD686F" w:rsidRDefault="00AD686F" w:rsidP="00AD686F">
      <w:pPr>
        <w:spacing w:after="150" w:line="300" w:lineRule="atLeast"/>
        <w:ind w:left="225"/>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A great deal of chemical knowledge has been amassed by using simple combustion experiments conducted with crucibles, burners, and balances. In this experiment, you are using this technique to experimentally determine the empirical formula of magnesium oxide.</w:t>
      </w:r>
      <w:r>
        <w:rPr>
          <w:rFonts w:ascii="Arial" w:eastAsia="Times New Roman" w:hAnsi="Arial" w:cs="Arial"/>
          <w:color w:val="333333"/>
          <w:sz w:val="18"/>
          <w:szCs w:val="18"/>
          <w:shd w:val="clear" w:color="auto" w:fill="FFFFFF"/>
        </w:rPr>
        <w:t xml:space="preserve"> </w:t>
      </w:r>
      <w:r w:rsidRPr="00AD686F">
        <w:rPr>
          <w:rFonts w:ascii="Arial" w:eastAsia="Times New Roman" w:hAnsi="Arial" w:cs="Arial"/>
          <w:color w:val="333333"/>
          <w:sz w:val="18"/>
          <w:szCs w:val="18"/>
          <w:shd w:val="clear" w:color="auto" w:fill="FFFFFF"/>
        </w:rPr>
        <w:t>This lab illustrates (1) the law of conservation of mass and (2) the law of constant composition.</w:t>
      </w:r>
    </w:p>
    <w:p w:rsidR="00AD686F" w:rsidRPr="00AD686F" w:rsidRDefault="00AD686F" w:rsidP="00AD686F">
      <w:pPr>
        <w:pStyle w:val="ListParagraph"/>
        <w:numPr>
          <w:ilvl w:val="0"/>
          <w:numId w:val="3"/>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The total mass of the products of a reaction must equal the total mass of the reactants.</w:t>
      </w:r>
    </w:p>
    <w:p w:rsidR="00AD686F" w:rsidRPr="00AD686F" w:rsidRDefault="00AD686F" w:rsidP="00AD686F">
      <w:pPr>
        <w:pStyle w:val="ListParagraph"/>
        <w:numPr>
          <w:ilvl w:val="0"/>
          <w:numId w:val="3"/>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Any portion of a compound will have the same ratio of masses as the elements in the compound.</w:t>
      </w:r>
    </w:p>
    <w:p w:rsidR="00622E1E" w:rsidRPr="00622E1E" w:rsidRDefault="00622E1E" w:rsidP="00AD686F">
      <w:pPr>
        <w:spacing w:after="150" w:line="300" w:lineRule="atLeast"/>
        <w:ind w:left="225"/>
        <w:rPr>
          <w:rFonts w:ascii="Arial" w:eastAsia="Times New Roman" w:hAnsi="Arial" w:cs="Arial"/>
          <w:color w:val="333333"/>
          <w:sz w:val="16"/>
          <w:szCs w:val="16"/>
          <w:shd w:val="clear" w:color="auto" w:fill="FFFFFF"/>
        </w:rPr>
      </w:pPr>
    </w:p>
    <w:p w:rsidR="00AD686F" w:rsidRPr="00AD686F" w:rsidRDefault="00AD686F" w:rsidP="00AD686F">
      <w:pPr>
        <w:spacing w:after="150" w:line="300" w:lineRule="atLeast"/>
        <w:ind w:left="225"/>
        <w:rPr>
          <w:rFonts w:ascii="Times New Roman" w:eastAsia="Times New Roman" w:hAnsi="Times New Roman" w:cs="Times New Roman"/>
          <w:sz w:val="24"/>
          <w:szCs w:val="24"/>
        </w:rPr>
      </w:pPr>
      <w:r w:rsidRPr="00AD686F">
        <w:rPr>
          <w:rFonts w:ascii="Arial" w:eastAsia="Times New Roman" w:hAnsi="Arial" w:cs="Arial"/>
          <w:color w:val="333333"/>
          <w:sz w:val="18"/>
          <w:szCs w:val="18"/>
          <w:shd w:val="clear" w:color="auto" w:fill="FFFFFF"/>
        </w:rPr>
        <w:t>Molecular composition can be expressed three ways:</w:t>
      </w:r>
    </w:p>
    <w:p w:rsidR="00AD686F" w:rsidRPr="00AD686F" w:rsidRDefault="00AD686F" w:rsidP="00AD686F">
      <w:pPr>
        <w:pStyle w:val="ListParagraph"/>
        <w:numPr>
          <w:ilvl w:val="0"/>
          <w:numId w:val="4"/>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In terms of the number of each type of atom per molecule or per formula unit (the formula).</w:t>
      </w:r>
    </w:p>
    <w:p w:rsidR="00AD686F" w:rsidRPr="00AD686F" w:rsidRDefault="00AD686F" w:rsidP="00AD686F">
      <w:pPr>
        <w:pStyle w:val="ListParagraph"/>
        <w:numPr>
          <w:ilvl w:val="0"/>
          <w:numId w:val="4"/>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In terms of the mass of each element per mole of compound.</w:t>
      </w:r>
    </w:p>
    <w:p w:rsidR="00AD686F" w:rsidRPr="00AD686F" w:rsidRDefault="00AD686F" w:rsidP="00AD686F">
      <w:pPr>
        <w:pStyle w:val="ListParagraph"/>
        <w:numPr>
          <w:ilvl w:val="0"/>
          <w:numId w:val="4"/>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In terms of the mass of each element present to the total mass of the compound (mass percent).</w:t>
      </w:r>
    </w:p>
    <w:p w:rsidR="00AD686F" w:rsidRDefault="00AD686F" w:rsidP="00AD686F">
      <w:pPr>
        <w:rPr>
          <w:rFonts w:ascii="Arial" w:eastAsia="Times New Roman" w:hAnsi="Arial" w:cs="Arial"/>
          <w:color w:val="333333"/>
          <w:sz w:val="18"/>
          <w:szCs w:val="18"/>
          <w:shd w:val="clear" w:color="auto" w:fill="FFFFFF"/>
        </w:rPr>
      </w:pPr>
    </w:p>
    <w:p w:rsidR="00AD686F" w:rsidRDefault="00AD686F" w:rsidP="00AD686F">
      <w:pPr>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The empirical formula of a compound gives the lowest whole-number ratio of the constituent atoms that is consistent with the mass ratios measured by experiment.</w:t>
      </w:r>
      <w:r w:rsidR="00622E1E">
        <w:rPr>
          <w:rFonts w:ascii="Arial" w:eastAsia="Times New Roman" w:hAnsi="Arial" w:cs="Arial"/>
          <w:color w:val="333333"/>
          <w:sz w:val="18"/>
          <w:szCs w:val="18"/>
          <w:shd w:val="clear" w:color="auto" w:fill="FFFFFF"/>
        </w:rPr>
        <w:t xml:space="preserve"> </w:t>
      </w:r>
      <w:r w:rsidRPr="00AD686F">
        <w:rPr>
          <w:rFonts w:ascii="Arial" w:eastAsia="Times New Roman" w:hAnsi="Arial" w:cs="Arial"/>
          <w:color w:val="333333"/>
          <w:sz w:val="18"/>
          <w:szCs w:val="18"/>
          <w:shd w:val="clear" w:color="auto" w:fill="FFFFFF"/>
        </w:rPr>
        <w:t>In this lab, magnesium metal (an element) is oxidized by oxygen gas to magnesium oxide (a compound). Magnesium reacts vigorously when heated in the presence of air. The Mg</w:t>
      </w:r>
      <w:r>
        <w:rPr>
          <w:rFonts w:ascii="Arial" w:eastAsia="Times New Roman" w:hAnsi="Arial" w:cs="Arial"/>
          <w:color w:val="333333"/>
          <w:sz w:val="18"/>
          <w:szCs w:val="18"/>
          <w:shd w:val="clear" w:color="auto" w:fill="FFFFFF"/>
        </w:rPr>
        <w:t xml:space="preserve"> </w:t>
      </w:r>
      <w:r w:rsidRPr="00AD686F">
        <w:rPr>
          <w:rFonts w:ascii="Arial" w:eastAsia="Times New Roman" w:hAnsi="Arial" w:cs="Arial"/>
          <w:color w:val="333333"/>
          <w:sz w:val="18"/>
          <w:szCs w:val="18"/>
          <w:shd w:val="clear" w:color="auto" w:fill="FFFFFF"/>
        </w:rPr>
        <w:t>-O</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reaction is energetic enough to allow some Mg to react with gaseous N</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Although there is a higher percentage of N</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gas in the atmosphere than O</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O</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is more reactive and the magnesium oxide forms in a greater amount than the nitride. The small amount of nitride that forms can be removed with the addition of water, which converts the nitride to magnesium hydroxide and ammonia gas. Heating the product again causes the loss of water and conversion of the hydroxide to the oxide.</w:t>
      </w:r>
    </w:p>
    <w:p w:rsidR="00AD686F" w:rsidRPr="00622E1E" w:rsidRDefault="00AD686F" w:rsidP="00AD686F">
      <w:pPr>
        <w:rPr>
          <w:rFonts w:ascii="Arial" w:hAnsi="Arial" w:cs="Arial"/>
          <w:b/>
          <w:color w:val="333333"/>
          <w:sz w:val="18"/>
          <w:szCs w:val="18"/>
          <w:shd w:val="clear" w:color="auto" w:fill="FFFFFF"/>
        </w:rPr>
      </w:pPr>
      <w:r w:rsidRPr="00622E1E">
        <w:rPr>
          <w:rFonts w:ascii="Arial" w:hAnsi="Arial" w:cs="Arial"/>
          <w:b/>
          <w:color w:val="333333"/>
          <w:sz w:val="18"/>
          <w:szCs w:val="18"/>
          <w:shd w:val="clear" w:color="auto" w:fill="FFFFFF"/>
        </w:rPr>
        <w:t>Based on the masses of the solid reactant (Mg) and product (</w:t>
      </w:r>
      <w:proofErr w:type="spellStart"/>
      <w:r w:rsidRPr="00622E1E">
        <w:rPr>
          <w:rFonts w:ascii="Arial" w:hAnsi="Arial" w:cs="Arial"/>
          <w:b/>
          <w:color w:val="333333"/>
          <w:sz w:val="18"/>
          <w:szCs w:val="18"/>
          <w:shd w:val="clear" w:color="auto" w:fill="FFFFFF"/>
        </w:rPr>
        <w:t>Mg</w:t>
      </w:r>
      <w:r w:rsidRPr="00622E1E">
        <w:rPr>
          <w:rFonts w:ascii="Arial" w:hAnsi="Arial" w:cs="Arial"/>
          <w:b/>
          <w:color w:val="333333"/>
          <w:shd w:val="clear" w:color="auto" w:fill="FFFFFF"/>
          <w:vertAlign w:val="subscript"/>
        </w:rPr>
        <w:t>x</w:t>
      </w:r>
      <w:r w:rsidRPr="00622E1E">
        <w:rPr>
          <w:rFonts w:ascii="Arial" w:hAnsi="Arial" w:cs="Arial"/>
          <w:b/>
          <w:color w:val="333333"/>
          <w:sz w:val="18"/>
          <w:szCs w:val="18"/>
          <w:shd w:val="clear" w:color="auto" w:fill="FFFFFF"/>
        </w:rPr>
        <w:t>O</w:t>
      </w:r>
      <w:r w:rsidRPr="00622E1E">
        <w:rPr>
          <w:rFonts w:ascii="Arial" w:hAnsi="Arial" w:cs="Arial"/>
          <w:b/>
          <w:color w:val="333333"/>
          <w:shd w:val="clear" w:color="auto" w:fill="FFFFFF"/>
          <w:vertAlign w:val="subscript"/>
        </w:rPr>
        <w:t>y</w:t>
      </w:r>
      <w:proofErr w:type="spellEnd"/>
      <w:r w:rsidRPr="00622E1E">
        <w:rPr>
          <w:rFonts w:ascii="Arial" w:hAnsi="Arial" w:cs="Arial"/>
          <w:b/>
          <w:color w:val="333333"/>
          <w:sz w:val="18"/>
          <w:szCs w:val="18"/>
          <w:shd w:val="clear" w:color="auto" w:fill="FFFFFF"/>
        </w:rPr>
        <w:t>), the mass in grams and the amount in moles of Mg and O in the product can be determined. Recall that the conversion factor relating grams to moles is molar mass.</w:t>
      </w:r>
    </w:p>
    <w:p w:rsidR="00AD686F" w:rsidRDefault="00AD686F" w:rsidP="00AD686F">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The empirical formula of magnesium oxide, </w:t>
      </w:r>
      <w:proofErr w:type="spellStart"/>
      <w:r>
        <w:rPr>
          <w:rFonts w:ascii="Arial" w:hAnsi="Arial" w:cs="Arial"/>
          <w:color w:val="333333"/>
          <w:sz w:val="18"/>
          <w:szCs w:val="18"/>
          <w:shd w:val="clear" w:color="auto" w:fill="FFFFFF"/>
        </w:rPr>
        <w:t>Mg</w:t>
      </w:r>
      <w:r>
        <w:rPr>
          <w:rFonts w:ascii="Arial" w:hAnsi="Arial" w:cs="Arial"/>
          <w:color w:val="333333"/>
          <w:shd w:val="clear" w:color="auto" w:fill="FFFFFF"/>
          <w:vertAlign w:val="subscript"/>
        </w:rPr>
        <w:t>x</w:t>
      </w:r>
      <w:r>
        <w:rPr>
          <w:rFonts w:ascii="Arial" w:hAnsi="Arial" w:cs="Arial"/>
          <w:color w:val="333333"/>
          <w:sz w:val="18"/>
          <w:szCs w:val="18"/>
          <w:shd w:val="clear" w:color="auto" w:fill="FFFFFF"/>
        </w:rPr>
        <w:t>O</w:t>
      </w:r>
      <w:r>
        <w:rPr>
          <w:rFonts w:ascii="Arial" w:hAnsi="Arial" w:cs="Arial"/>
          <w:color w:val="333333"/>
          <w:shd w:val="clear" w:color="auto" w:fill="FFFFFF"/>
          <w:vertAlign w:val="subscript"/>
        </w:rPr>
        <w:t>y</w:t>
      </w:r>
      <w:proofErr w:type="spellEnd"/>
      <w:r>
        <w:rPr>
          <w:rFonts w:ascii="Arial" w:hAnsi="Arial" w:cs="Arial"/>
          <w:color w:val="333333"/>
          <w:sz w:val="18"/>
          <w:szCs w:val="18"/>
          <w:shd w:val="clear" w:color="auto" w:fill="FFFFFF"/>
        </w:rPr>
        <w:t>, is written as the lowest whole-number ratio between the moles of Mg used and moles of O consumed. This is found by determining the moles of Mg and O in the product; divide each value by the smaller number; and, multiply the resulting values by small whole numbers until you get whole number values</w:t>
      </w:r>
      <w:r w:rsidR="00622E1E">
        <w:rPr>
          <w:rFonts w:ascii="Arial" w:hAnsi="Arial" w:cs="Arial"/>
          <w:color w:val="333333"/>
          <w:sz w:val="18"/>
          <w:szCs w:val="18"/>
          <w:shd w:val="clear" w:color="auto" w:fill="FFFFFF"/>
        </w:rPr>
        <w:t>.</w:t>
      </w:r>
    </w:p>
    <w:p w:rsidR="00AD686F" w:rsidRPr="00622E1E" w:rsidRDefault="00AD686F" w:rsidP="00AD686F">
      <w:pPr>
        <w:rPr>
          <w:rFonts w:ascii="Arial" w:hAnsi="Arial" w:cs="Arial"/>
          <w:b/>
          <w:color w:val="333333"/>
          <w:sz w:val="18"/>
          <w:szCs w:val="18"/>
          <w:shd w:val="clear" w:color="auto" w:fill="FFFFFF"/>
        </w:rPr>
      </w:pPr>
      <w:r w:rsidRPr="00622E1E">
        <w:rPr>
          <w:rFonts w:ascii="Arial" w:hAnsi="Arial" w:cs="Arial"/>
          <w:b/>
          <w:color w:val="333333"/>
          <w:sz w:val="18"/>
          <w:szCs w:val="18"/>
          <w:shd w:val="clear" w:color="auto" w:fill="FFFFFF"/>
        </w:rPr>
        <w:t>Materials</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Safety goggles</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Magnesium turnings, Mg</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Balance (to 0.01g)</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Ring stand</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Bunsen burner</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Ring support/ clay triangle</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Crucible/ lid</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Tongs</w:t>
      </w:r>
    </w:p>
    <w:p w:rsid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Clay tile</w:t>
      </w:r>
    </w:p>
    <w:p w:rsidR="00622E1E" w:rsidRPr="00AD686F" w:rsidRDefault="00622E1E" w:rsidP="00622E1E">
      <w:pPr>
        <w:pStyle w:val="ListParagraph"/>
        <w:spacing w:before="270" w:after="270" w:line="270" w:lineRule="atLeast"/>
        <w:ind w:left="585" w:right="150"/>
        <w:rPr>
          <w:rFonts w:ascii="Arial" w:eastAsia="Times New Roman" w:hAnsi="Arial" w:cs="Arial"/>
          <w:color w:val="333333"/>
          <w:sz w:val="18"/>
          <w:szCs w:val="18"/>
        </w:rPr>
      </w:pPr>
    </w:p>
    <w:p w:rsidR="00AD686F" w:rsidRDefault="00622E1E" w:rsidP="00622E1E">
      <w:pPr>
        <w:jc w:val="center"/>
        <w:rPr>
          <w:rFonts w:ascii="Arial" w:hAnsi="Arial" w:cs="Arial"/>
          <w:color w:val="333333"/>
          <w:sz w:val="18"/>
          <w:szCs w:val="18"/>
          <w:shd w:val="clear" w:color="auto" w:fill="D3EFC3"/>
        </w:rPr>
      </w:pPr>
      <w:r>
        <w:rPr>
          <w:rFonts w:ascii="Arial" w:hAnsi="Arial" w:cs="Arial"/>
          <w:b/>
          <w:bCs/>
          <w:noProof/>
          <w:color w:val="333333"/>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556054</wp:posOffset>
                </wp:positionH>
                <wp:positionV relativeFrom="paragraph">
                  <wp:posOffset>-37069</wp:posOffset>
                </wp:positionV>
                <wp:extent cx="4819135" cy="1278924"/>
                <wp:effectExtent l="0" t="0" r="19685" b="16510"/>
                <wp:wrapNone/>
                <wp:docPr id="1" name="Rounded Rectangle 1"/>
                <wp:cNvGraphicFramePr/>
                <a:graphic xmlns:a="http://schemas.openxmlformats.org/drawingml/2006/main">
                  <a:graphicData uri="http://schemas.microsoft.com/office/word/2010/wordprocessingShape">
                    <wps:wsp>
                      <wps:cNvSpPr/>
                      <wps:spPr>
                        <a:xfrm>
                          <a:off x="0" y="0"/>
                          <a:ext cx="4819135" cy="1278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DB67F4" id="Rounded Rectangle 1" o:spid="_x0000_s1026" style="position:absolute;margin-left:43.8pt;margin-top:-2.9pt;width:379.45pt;height:10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" filled="f" strokecolor="#243f60 [1604]" strokeweight="2pt"/>
            </w:pict>
          </mc:Fallback>
        </mc:AlternateContent>
      </w:r>
      <w:r w:rsidR="00AD686F">
        <w:rPr>
          <w:rStyle w:val="Strong"/>
          <w:rFonts w:ascii="Arial" w:hAnsi="Arial" w:cs="Arial"/>
          <w:color w:val="333333"/>
          <w:sz w:val="18"/>
          <w:szCs w:val="18"/>
          <w:shd w:val="clear" w:color="auto" w:fill="D3EFC3"/>
        </w:rPr>
        <w:t>Caution:</w:t>
      </w:r>
      <w:r w:rsidR="00AD686F">
        <w:rPr>
          <w:rFonts w:ascii="Arial" w:hAnsi="Arial" w:cs="Arial"/>
          <w:color w:val="333333"/>
          <w:sz w:val="18"/>
          <w:szCs w:val="18"/>
        </w:rPr>
        <w:br/>
      </w:r>
      <w:r w:rsidR="00AD686F">
        <w:rPr>
          <w:rFonts w:ascii="Arial" w:hAnsi="Arial" w:cs="Arial"/>
          <w:color w:val="333333"/>
          <w:sz w:val="18"/>
          <w:szCs w:val="18"/>
          <w:shd w:val="clear" w:color="auto" w:fill="D3EFC3"/>
        </w:rPr>
        <w:t>Eye protection is essential.</w:t>
      </w:r>
      <w:r w:rsidR="00AD686F">
        <w:rPr>
          <w:rFonts w:ascii="Arial" w:hAnsi="Arial" w:cs="Arial"/>
          <w:color w:val="333333"/>
          <w:sz w:val="18"/>
          <w:szCs w:val="18"/>
        </w:rPr>
        <w:br/>
      </w:r>
      <w:r w:rsidR="00AD686F">
        <w:rPr>
          <w:rFonts w:ascii="Arial" w:hAnsi="Arial" w:cs="Arial"/>
          <w:color w:val="333333"/>
          <w:sz w:val="18"/>
          <w:szCs w:val="18"/>
          <w:shd w:val="clear" w:color="auto" w:fill="D3EFC3"/>
        </w:rPr>
        <w:t>Open flame will be present. FIRE = BAD.</w:t>
      </w:r>
      <w:r w:rsidR="00AD686F">
        <w:rPr>
          <w:rFonts w:ascii="Arial" w:hAnsi="Arial" w:cs="Arial"/>
          <w:color w:val="333333"/>
          <w:sz w:val="18"/>
          <w:szCs w:val="18"/>
        </w:rPr>
        <w:br/>
      </w:r>
      <w:r w:rsidR="00AD686F">
        <w:rPr>
          <w:rFonts w:ascii="Arial" w:hAnsi="Arial" w:cs="Arial"/>
          <w:color w:val="333333"/>
          <w:sz w:val="18"/>
          <w:szCs w:val="18"/>
          <w:shd w:val="clear" w:color="auto" w:fill="D3EFC3"/>
        </w:rPr>
        <w:t>Do not breathe the fumes generated.</w:t>
      </w:r>
      <w:r w:rsidR="00AD686F">
        <w:rPr>
          <w:rFonts w:ascii="Arial" w:hAnsi="Arial" w:cs="Arial"/>
          <w:color w:val="333333"/>
          <w:sz w:val="18"/>
          <w:szCs w:val="18"/>
        </w:rPr>
        <w:br/>
      </w:r>
      <w:r w:rsidR="00AD686F">
        <w:rPr>
          <w:rFonts w:ascii="Arial" w:hAnsi="Arial" w:cs="Arial"/>
          <w:color w:val="333333"/>
          <w:sz w:val="18"/>
          <w:szCs w:val="18"/>
          <w:shd w:val="clear" w:color="auto" w:fill="D3EFC3"/>
        </w:rPr>
        <w:t>Once any burner is lit, assume ALL equipment is hot. HOT = OUCH.</w:t>
      </w:r>
      <w:r w:rsidR="00AD686F">
        <w:rPr>
          <w:rFonts w:ascii="Arial" w:hAnsi="Arial" w:cs="Arial"/>
          <w:color w:val="333333"/>
          <w:sz w:val="18"/>
          <w:szCs w:val="18"/>
        </w:rPr>
        <w:br/>
      </w:r>
      <w:r w:rsidR="00AD686F">
        <w:rPr>
          <w:rFonts w:ascii="Arial" w:hAnsi="Arial" w:cs="Arial"/>
          <w:color w:val="333333"/>
          <w:sz w:val="18"/>
          <w:szCs w:val="18"/>
          <w:shd w:val="clear" w:color="auto" w:fill="D3EFC3"/>
        </w:rPr>
        <w:t>Do not touch the crucible, lid, triangle, ring, or stand during or after they have been heated.</w:t>
      </w:r>
      <w:r w:rsidR="00AD686F">
        <w:rPr>
          <w:rFonts w:ascii="Arial" w:hAnsi="Arial" w:cs="Arial"/>
          <w:color w:val="333333"/>
          <w:sz w:val="18"/>
          <w:szCs w:val="18"/>
        </w:rPr>
        <w:br/>
      </w:r>
      <w:r w:rsidR="00AD686F">
        <w:rPr>
          <w:rFonts w:ascii="Arial" w:hAnsi="Arial" w:cs="Arial"/>
          <w:color w:val="333333"/>
          <w:sz w:val="18"/>
          <w:szCs w:val="18"/>
          <w:shd w:val="clear" w:color="auto" w:fill="D3EFC3"/>
        </w:rPr>
        <w:t>Never place anything hot on a balance.</w:t>
      </w:r>
      <w:r w:rsidR="00AD686F">
        <w:rPr>
          <w:rFonts w:ascii="Arial" w:hAnsi="Arial" w:cs="Arial"/>
          <w:color w:val="333333"/>
          <w:sz w:val="18"/>
          <w:szCs w:val="18"/>
        </w:rPr>
        <w:br/>
      </w:r>
      <w:r w:rsidR="00AD686F">
        <w:rPr>
          <w:rFonts w:ascii="Arial" w:hAnsi="Arial" w:cs="Arial"/>
          <w:color w:val="333333"/>
          <w:sz w:val="18"/>
          <w:szCs w:val="18"/>
          <w:shd w:val="clear" w:color="auto" w:fill="D3EFC3"/>
        </w:rPr>
        <w:t>Do not look into the crucible when it is heating.</w:t>
      </w:r>
    </w:p>
    <w:p w:rsidR="00AD686F" w:rsidRPr="00622E1E" w:rsidRDefault="00AD686F" w:rsidP="00AD686F">
      <w:pPr>
        <w:rPr>
          <w:rFonts w:ascii="Arial" w:hAnsi="Arial" w:cs="Arial"/>
          <w:b/>
          <w:color w:val="333333"/>
          <w:sz w:val="18"/>
          <w:szCs w:val="18"/>
          <w:shd w:val="clear" w:color="auto" w:fill="FFFFFF"/>
        </w:rPr>
      </w:pPr>
      <w:r w:rsidRPr="00622E1E">
        <w:rPr>
          <w:rFonts w:ascii="Arial" w:hAnsi="Arial" w:cs="Arial"/>
          <w:b/>
          <w:color w:val="333333"/>
          <w:sz w:val="18"/>
          <w:szCs w:val="18"/>
          <w:shd w:val="clear" w:color="auto" w:fill="FFFFFF"/>
        </w:rPr>
        <w:t>Procedures</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Fire the empty crucible and lid for about 3 minutes to remove water, oils, or other contaminants and to make sure there are no cracks. The bottom of the crucible should glow red-hot for about 20 seconds. Remove the flame and cool the crucible with lid.</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Recor</w:t>
      </w:r>
      <w:r w:rsidR="00622E1E">
        <w:rPr>
          <w:rFonts w:ascii="Arial" w:eastAsia="Times New Roman" w:hAnsi="Arial" w:cs="Arial"/>
          <w:color w:val="333333"/>
          <w:sz w:val="18"/>
          <w:szCs w:val="18"/>
        </w:rPr>
        <w:t>d the mass of crucible to ±0.0</w:t>
      </w:r>
      <w:r w:rsidRPr="00AD686F">
        <w:rPr>
          <w:rFonts w:ascii="Arial" w:eastAsia="Times New Roman" w:hAnsi="Arial" w:cs="Arial"/>
          <w:color w:val="333333"/>
          <w:sz w:val="18"/>
          <w:szCs w:val="18"/>
        </w:rPr>
        <w:t>1 g once it has cooled. Do not handle it with your hands.</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Pr>
          <w:rFonts w:ascii="Arial" w:eastAsia="Times New Roman" w:hAnsi="Arial" w:cs="Arial"/>
          <w:color w:val="333333"/>
          <w:sz w:val="18"/>
          <w:szCs w:val="18"/>
        </w:rPr>
        <w:t>Obtain about 0.3 g magnesium turnings.</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 xml:space="preserve">Record </w:t>
      </w:r>
      <w:r>
        <w:rPr>
          <w:rFonts w:ascii="Arial" w:eastAsia="Times New Roman" w:hAnsi="Arial" w:cs="Arial"/>
          <w:color w:val="333333"/>
          <w:sz w:val="18"/>
          <w:szCs w:val="18"/>
        </w:rPr>
        <w:t>the mass of the magnesium and crucible to ±0.0</w:t>
      </w:r>
      <w:r w:rsidRPr="00AD686F">
        <w:rPr>
          <w:rFonts w:ascii="Arial" w:eastAsia="Times New Roman" w:hAnsi="Arial" w:cs="Arial"/>
          <w:color w:val="333333"/>
          <w:sz w:val="18"/>
          <w:szCs w:val="18"/>
        </w:rPr>
        <w:t>1 g.</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Place the crucible securely on the clay triangle. Set the lid </w:t>
      </w:r>
      <w:r w:rsidRPr="00AD686F">
        <w:rPr>
          <w:rFonts w:ascii="Arial" w:eastAsia="Times New Roman" w:hAnsi="Arial" w:cs="Arial"/>
          <w:b/>
          <w:bCs/>
          <w:i/>
          <w:iCs/>
          <w:color w:val="333333"/>
          <w:sz w:val="18"/>
          <w:szCs w:val="18"/>
        </w:rPr>
        <w:t>slightly</w:t>
      </w:r>
      <w:r w:rsidRPr="00AD686F">
        <w:rPr>
          <w:rFonts w:ascii="Arial" w:eastAsia="Times New Roman" w:hAnsi="Arial" w:cs="Arial"/>
          <w:color w:val="333333"/>
          <w:sz w:val="18"/>
          <w:szCs w:val="18"/>
        </w:rPr>
        <w:t> off-center on the crucible to allow air to enter but to prevent the magnesium oxide from escaping.</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Place the Bunsen burner under the crucible, light it, and brush the bottom of the crucible with the flame for about 1 minute; then, place the burner under the crucible and heat strongly.</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Heat until all the magnesium turns into gray-white powder (probably around 10 minutes).</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Stop heating and allow the crucible, lid and contents to cool.</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Add about 1 ml (~10 drops) of water directly to the solid powder. Carefully waft some of the gas that is generated toward your nose, but </w:t>
      </w:r>
      <w:r w:rsidRPr="00AD686F">
        <w:rPr>
          <w:rFonts w:ascii="Arial" w:eastAsia="Times New Roman" w:hAnsi="Arial" w:cs="Arial"/>
          <w:b/>
          <w:bCs/>
          <w:i/>
          <w:iCs/>
          <w:color w:val="333333"/>
          <w:sz w:val="18"/>
          <w:szCs w:val="18"/>
        </w:rPr>
        <w:t>be very careful</w:t>
      </w:r>
      <w:r w:rsidRPr="00AD686F">
        <w:rPr>
          <w:rFonts w:ascii="Arial" w:eastAsia="Times New Roman" w:hAnsi="Arial" w:cs="Arial"/>
          <w:color w:val="333333"/>
          <w:sz w:val="18"/>
          <w:szCs w:val="18"/>
        </w:rPr>
        <w:t>. Record any odor.</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Heat the crucible and contents, with the lid slightly ajar, </w:t>
      </w:r>
      <w:r w:rsidRPr="00AD686F">
        <w:rPr>
          <w:rFonts w:ascii="Arial" w:eastAsia="Times New Roman" w:hAnsi="Arial" w:cs="Arial"/>
          <w:b/>
          <w:bCs/>
          <w:i/>
          <w:iCs/>
          <w:color w:val="333333"/>
          <w:sz w:val="18"/>
          <w:szCs w:val="18"/>
        </w:rPr>
        <w:t>gently</w:t>
      </w:r>
      <w:r w:rsidRPr="00AD686F">
        <w:rPr>
          <w:rFonts w:ascii="Arial" w:eastAsia="Times New Roman" w:hAnsi="Arial" w:cs="Arial"/>
          <w:color w:val="333333"/>
          <w:sz w:val="18"/>
          <w:szCs w:val="18"/>
        </w:rPr>
        <w:t> for about 2 minutes and then stron</w:t>
      </w:r>
      <w:r>
        <w:rPr>
          <w:rFonts w:ascii="Arial" w:eastAsia="Times New Roman" w:hAnsi="Arial" w:cs="Arial"/>
          <w:color w:val="333333"/>
          <w:sz w:val="18"/>
          <w:szCs w:val="18"/>
        </w:rPr>
        <w:t>gly for about another 5 minutes.</w:t>
      </w:r>
    </w:p>
    <w:p w:rsid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Allow the crucible to cool and then record the mass of the cru</w:t>
      </w:r>
      <w:r>
        <w:rPr>
          <w:rFonts w:ascii="Arial" w:eastAsia="Times New Roman" w:hAnsi="Arial" w:cs="Arial"/>
          <w:color w:val="333333"/>
          <w:sz w:val="18"/>
          <w:szCs w:val="18"/>
        </w:rPr>
        <w:t>cible and contents to ±0.01g.</w:t>
      </w:r>
    </w:p>
    <w:p w:rsidR="00AD686F" w:rsidRDefault="00AD686F" w:rsidP="00AD686F">
      <w:pPr>
        <w:spacing w:after="0" w:line="240" w:lineRule="auto"/>
        <w:rPr>
          <w:rFonts w:ascii="Arial" w:eastAsia="Times New Roman" w:hAnsi="Arial" w:cs="Arial"/>
          <w:color w:val="333333"/>
          <w:sz w:val="18"/>
          <w:szCs w:val="18"/>
          <w:shd w:val="clear" w:color="auto" w:fill="FFFFFF"/>
        </w:rPr>
      </w:pPr>
    </w:p>
    <w:p w:rsidR="00AD686F" w:rsidRPr="00AD686F" w:rsidRDefault="00AD686F" w:rsidP="00AD686F">
      <w:pPr>
        <w:spacing w:after="0" w:line="240" w:lineRule="auto"/>
        <w:rPr>
          <w:rFonts w:ascii="Times New Roman" w:eastAsia="Times New Roman" w:hAnsi="Times New Roman" w:cs="Times New Roman"/>
          <w:sz w:val="24"/>
          <w:szCs w:val="24"/>
        </w:rPr>
      </w:pPr>
      <w:r w:rsidRPr="00AD686F">
        <w:rPr>
          <w:rFonts w:ascii="Arial" w:eastAsia="Times New Roman" w:hAnsi="Arial" w:cs="Arial"/>
          <w:color w:val="333333"/>
          <w:sz w:val="18"/>
          <w:szCs w:val="18"/>
          <w:shd w:val="clear" w:color="auto" w:fill="FFFFFF"/>
        </w:rPr>
        <w:t xml:space="preserve">Report the following information. </w:t>
      </w:r>
      <w:r w:rsidR="00675288">
        <w:rPr>
          <w:rFonts w:ascii="Arial" w:eastAsia="Times New Roman" w:hAnsi="Arial" w:cs="Arial"/>
          <w:b/>
          <w:color w:val="333333"/>
          <w:sz w:val="18"/>
          <w:szCs w:val="18"/>
          <w:shd w:val="clear" w:color="auto" w:fill="FFFFFF"/>
        </w:rPr>
        <w:t>Show sample calculations o</w:t>
      </w:r>
      <w:r w:rsidRPr="00675288">
        <w:rPr>
          <w:rFonts w:ascii="Arial" w:eastAsia="Times New Roman" w:hAnsi="Arial" w:cs="Arial"/>
          <w:b/>
          <w:color w:val="333333"/>
          <w:sz w:val="18"/>
          <w:szCs w:val="18"/>
          <w:shd w:val="clear" w:color="auto" w:fill="FFFFFF"/>
        </w:rPr>
        <w:t xml:space="preserve">n a separate </w:t>
      </w:r>
      <w:r w:rsidR="00675288">
        <w:rPr>
          <w:rFonts w:ascii="Arial" w:eastAsia="Times New Roman" w:hAnsi="Arial" w:cs="Arial"/>
          <w:b/>
          <w:color w:val="333333"/>
          <w:sz w:val="18"/>
          <w:szCs w:val="18"/>
          <w:shd w:val="clear" w:color="auto" w:fill="FFFFFF"/>
        </w:rPr>
        <w:t>piece of paper.</w:t>
      </w:r>
    </w:p>
    <w:p w:rsidR="00AD686F" w:rsidRPr="00AD686F" w:rsidRDefault="00AD686F" w:rsidP="00622E1E">
      <w:pPr>
        <w:shd w:val="clear" w:color="auto" w:fill="FFFFFF"/>
        <w:spacing w:before="150" w:after="75" w:line="240" w:lineRule="auto"/>
        <w:ind w:left="150"/>
        <w:outlineLvl w:val="2"/>
        <w:rPr>
          <w:rFonts w:ascii="Arial" w:eastAsia="Times New Roman" w:hAnsi="Arial" w:cs="Arial"/>
          <w:b/>
          <w:bCs/>
          <w:color w:val="3D41A5"/>
          <w:sz w:val="24"/>
          <w:szCs w:val="24"/>
        </w:rPr>
      </w:pPr>
      <w:r w:rsidRPr="00AD686F">
        <w:rPr>
          <w:rFonts w:ascii="Arial" w:eastAsia="Times New Roman" w:hAnsi="Arial" w:cs="Arial"/>
          <w:b/>
          <w:bCs/>
          <w:color w:val="3D41A5"/>
          <w:sz w:val="24"/>
          <w:szCs w:val="24"/>
        </w:rPr>
        <w:t>Results</w:t>
      </w:r>
    </w:p>
    <w:p w:rsidR="001A76EB" w:rsidRDefault="001A76EB" w:rsidP="00622E1E">
      <w:pPr>
        <w:pStyle w:val="Heading4"/>
        <w:numPr>
          <w:ilvl w:val="0"/>
          <w:numId w:val="10"/>
        </w:numPr>
        <w:rPr>
          <w:rFonts w:eastAsia="Times New Roman"/>
        </w:rPr>
      </w:pPr>
      <w:r>
        <w:rPr>
          <w:rFonts w:eastAsia="Times New Roman"/>
        </w:rPr>
        <w:t>mass of empty crucible and lid _________________</w:t>
      </w:r>
    </w:p>
    <w:p w:rsidR="00AD686F" w:rsidRPr="00622E1E" w:rsidRDefault="00622E1E" w:rsidP="00622E1E">
      <w:pPr>
        <w:pStyle w:val="Heading4"/>
        <w:numPr>
          <w:ilvl w:val="0"/>
          <w:numId w:val="10"/>
        </w:numPr>
        <w:rPr>
          <w:rFonts w:eastAsia="Times New Roman"/>
        </w:rPr>
      </w:pPr>
      <w:r>
        <w:rPr>
          <w:rFonts w:eastAsia="Times New Roman"/>
        </w:rPr>
        <w:t xml:space="preserve">mass of Mg metal used </w:t>
      </w:r>
      <w:r w:rsidRPr="00622E1E">
        <w:rPr>
          <w:rFonts w:eastAsia="Times New Roman"/>
          <w:u w:val="single"/>
        </w:rPr>
        <w:tab/>
      </w:r>
      <w:r w:rsidRPr="00622E1E">
        <w:rPr>
          <w:rFonts w:eastAsia="Times New Roman"/>
          <w:u w:val="single"/>
        </w:rPr>
        <w:tab/>
      </w:r>
    </w:p>
    <w:p w:rsidR="00AD686F" w:rsidRPr="00622E1E" w:rsidRDefault="00AD686F" w:rsidP="00622E1E">
      <w:pPr>
        <w:pStyle w:val="Heading4"/>
        <w:numPr>
          <w:ilvl w:val="0"/>
          <w:numId w:val="10"/>
        </w:numPr>
        <w:rPr>
          <w:rFonts w:eastAsia="Times New Roman"/>
        </w:rPr>
      </w:pPr>
      <w:proofErr w:type="gramStart"/>
      <w:r w:rsidRPr="00622E1E">
        <w:rPr>
          <w:rFonts w:eastAsia="Times New Roman"/>
        </w:rPr>
        <w:t>mass</w:t>
      </w:r>
      <w:proofErr w:type="gramEnd"/>
      <w:r w:rsidRPr="00622E1E">
        <w:rPr>
          <w:rFonts w:eastAsia="Times New Roman"/>
        </w:rPr>
        <w:t xml:space="preserve"> of oxide product formed </w:t>
      </w:r>
      <w:r w:rsidR="00261FD4">
        <w:rPr>
          <w:rFonts w:eastAsia="Times New Roman"/>
        </w:rPr>
        <w:t>(final mass</w:t>
      </w:r>
      <w:bookmarkStart w:id="0" w:name="_GoBack"/>
      <w:bookmarkEnd w:id="0"/>
      <w:r w:rsidR="00261FD4">
        <w:rPr>
          <w:rFonts w:eastAsia="Times New Roman"/>
        </w:rPr>
        <w:t xml:space="preserve"> – crucible and lid)</w:t>
      </w:r>
      <w:r w:rsidR="00622E1E" w:rsidRPr="00622E1E">
        <w:rPr>
          <w:rFonts w:eastAsia="Times New Roman"/>
          <w:u w:val="single"/>
        </w:rPr>
        <w:tab/>
      </w:r>
      <w:r w:rsidR="00622E1E" w:rsidRPr="00622E1E">
        <w:rPr>
          <w:rFonts w:eastAsia="Times New Roman"/>
          <w:u w:val="single"/>
        </w:rPr>
        <w:tab/>
      </w:r>
    </w:p>
    <w:p w:rsidR="00AD686F" w:rsidRPr="00622E1E" w:rsidRDefault="00AD686F" w:rsidP="00622E1E">
      <w:pPr>
        <w:pStyle w:val="Heading4"/>
        <w:numPr>
          <w:ilvl w:val="0"/>
          <w:numId w:val="10"/>
        </w:numPr>
        <w:rPr>
          <w:rFonts w:eastAsia="Times New Roman"/>
        </w:rPr>
      </w:pPr>
      <w:r w:rsidRPr="00622E1E">
        <w:rPr>
          <w:rFonts w:eastAsia="Times New Roman"/>
        </w:rPr>
        <w:t>mass of O incorporated (by difference</w:t>
      </w:r>
      <w:r w:rsidR="00622E1E">
        <w:rPr>
          <w:rFonts w:eastAsia="Times New Roman"/>
        </w:rPr>
        <w:t>)</w:t>
      </w:r>
      <w:r w:rsidR="00622E1E" w:rsidRPr="00622E1E">
        <w:rPr>
          <w:rFonts w:eastAsia="Times New Roman"/>
          <w:u w:val="single"/>
        </w:rPr>
        <w:tab/>
      </w:r>
      <w:r w:rsidR="00622E1E" w:rsidRPr="00622E1E">
        <w:rPr>
          <w:rFonts w:eastAsia="Times New Roman"/>
          <w:u w:val="single"/>
        </w:rPr>
        <w:tab/>
      </w:r>
    </w:p>
    <w:p w:rsidR="00675288" w:rsidRDefault="00675288" w:rsidP="00675288">
      <w:pPr>
        <w:pStyle w:val="Heading4"/>
        <w:numPr>
          <w:ilvl w:val="0"/>
          <w:numId w:val="10"/>
        </w:numPr>
        <w:rPr>
          <w:rFonts w:eastAsia="Times New Roman"/>
          <w:u w:val="single"/>
        </w:rPr>
      </w:pPr>
      <w:r w:rsidRPr="00622E1E">
        <w:rPr>
          <w:rFonts w:eastAsia="Times New Roman"/>
        </w:rPr>
        <w:t>percent by mass of Mg and O in the oxide (four significant figures)</w:t>
      </w:r>
      <w:r w:rsidRPr="00622E1E">
        <w:rPr>
          <w:rFonts w:eastAsia="Times New Roman"/>
          <w:u w:val="single"/>
        </w:rPr>
        <w:tab/>
      </w:r>
      <w:r w:rsidRPr="00622E1E">
        <w:rPr>
          <w:rFonts w:eastAsia="Times New Roman"/>
          <w:u w:val="single"/>
        </w:rPr>
        <w:tab/>
      </w:r>
    </w:p>
    <w:p w:rsidR="00AD686F" w:rsidRPr="00622E1E" w:rsidRDefault="00AD686F" w:rsidP="00622E1E">
      <w:pPr>
        <w:pStyle w:val="Heading4"/>
        <w:numPr>
          <w:ilvl w:val="0"/>
          <w:numId w:val="10"/>
        </w:numPr>
        <w:rPr>
          <w:rFonts w:eastAsia="Times New Roman"/>
        </w:rPr>
      </w:pPr>
      <w:proofErr w:type="gramStart"/>
      <w:r w:rsidRPr="00622E1E">
        <w:rPr>
          <w:rFonts w:eastAsia="Times New Roman"/>
        </w:rPr>
        <w:t>mole</w:t>
      </w:r>
      <w:proofErr w:type="gramEnd"/>
      <w:r w:rsidRPr="00622E1E">
        <w:rPr>
          <w:rFonts w:eastAsia="Times New Roman"/>
        </w:rPr>
        <w:t xml:space="preserve"> ratio of Mg-to-O (four significant figures each)</w:t>
      </w:r>
      <w:r w:rsidR="00622E1E" w:rsidRPr="00622E1E">
        <w:rPr>
          <w:rFonts w:eastAsia="Times New Roman"/>
          <w:u w:val="single"/>
        </w:rPr>
        <w:tab/>
      </w:r>
      <w:r w:rsidR="00622E1E" w:rsidRPr="00622E1E">
        <w:rPr>
          <w:rFonts w:eastAsia="Times New Roman"/>
          <w:u w:val="single"/>
        </w:rPr>
        <w:tab/>
      </w:r>
      <w:r w:rsidR="00622E1E">
        <w:rPr>
          <w:rFonts w:eastAsia="Times New Roman"/>
          <w:u w:val="single"/>
        </w:rPr>
        <w:t xml:space="preserve"> :</w:t>
      </w:r>
      <w:r w:rsidR="00622E1E">
        <w:rPr>
          <w:rFonts w:eastAsia="Times New Roman"/>
          <w:u w:val="single"/>
        </w:rPr>
        <w:tab/>
      </w:r>
      <w:r w:rsidR="00622E1E">
        <w:rPr>
          <w:rFonts w:eastAsia="Times New Roman"/>
          <w:u w:val="single"/>
        </w:rPr>
        <w:tab/>
      </w:r>
    </w:p>
    <w:p w:rsidR="00AD686F" w:rsidRPr="00622E1E" w:rsidRDefault="00AD686F" w:rsidP="00622E1E">
      <w:pPr>
        <w:pStyle w:val="Heading4"/>
        <w:numPr>
          <w:ilvl w:val="0"/>
          <w:numId w:val="10"/>
        </w:numPr>
        <w:rPr>
          <w:rFonts w:eastAsia="Times New Roman"/>
        </w:rPr>
      </w:pPr>
      <w:r w:rsidRPr="00622E1E">
        <w:rPr>
          <w:rFonts w:eastAsia="Times New Roman"/>
        </w:rPr>
        <w:t>empirical formula of the oxide (lowest whole-number subscripts)</w:t>
      </w:r>
      <w:r w:rsidR="00622E1E" w:rsidRPr="00622E1E">
        <w:rPr>
          <w:rFonts w:eastAsia="Times New Roman"/>
          <w:u w:val="single"/>
        </w:rPr>
        <w:tab/>
      </w:r>
      <w:r w:rsidR="00622E1E" w:rsidRPr="00622E1E">
        <w:rPr>
          <w:rFonts w:eastAsia="Times New Roman"/>
          <w:u w:val="single"/>
        </w:rPr>
        <w:tab/>
      </w:r>
      <w:r w:rsidR="00675288">
        <w:rPr>
          <w:rFonts w:eastAsia="Times New Roman"/>
          <w:u w:val="single"/>
        </w:rPr>
        <w:tab/>
      </w:r>
    </w:p>
    <w:p w:rsidR="00622E1E" w:rsidRPr="00622E1E" w:rsidRDefault="00622E1E" w:rsidP="00622E1E">
      <w:pPr>
        <w:shd w:val="clear" w:color="auto" w:fill="FFFFFF"/>
        <w:spacing w:before="150" w:after="75" w:line="240" w:lineRule="auto"/>
        <w:ind w:left="150"/>
        <w:outlineLvl w:val="2"/>
        <w:rPr>
          <w:rFonts w:ascii="Arial" w:eastAsia="Times New Roman" w:hAnsi="Arial" w:cs="Arial"/>
          <w:b/>
          <w:bCs/>
          <w:color w:val="3D41A5"/>
          <w:sz w:val="24"/>
          <w:szCs w:val="24"/>
        </w:rPr>
      </w:pPr>
      <w:r w:rsidRPr="00622E1E">
        <w:rPr>
          <w:rFonts w:ascii="Arial" w:eastAsia="Times New Roman" w:hAnsi="Arial" w:cs="Arial"/>
          <w:b/>
          <w:bCs/>
          <w:color w:val="3D41A5"/>
          <w:sz w:val="24"/>
          <w:szCs w:val="24"/>
        </w:rPr>
        <w:t>Discussion/Conclusions</w:t>
      </w:r>
    </w:p>
    <w:p w:rsidR="00622E1E" w:rsidRPr="00622E1E" w:rsidRDefault="00622E1E" w:rsidP="00622E1E">
      <w:pPr>
        <w:numPr>
          <w:ilvl w:val="0"/>
          <w:numId w:val="11"/>
        </w:numPr>
        <w:shd w:val="clear" w:color="auto" w:fill="FFFFFF"/>
        <w:spacing w:after="0" w:line="270" w:lineRule="atLeast"/>
        <w:ind w:left="0"/>
        <w:rPr>
          <w:rFonts w:ascii="Arial" w:eastAsia="Times New Roman" w:hAnsi="Arial" w:cs="Arial"/>
          <w:color w:val="333333"/>
          <w:sz w:val="18"/>
          <w:szCs w:val="18"/>
        </w:rPr>
      </w:pPr>
      <w:r w:rsidRPr="00622E1E">
        <w:rPr>
          <w:rFonts w:ascii="Arial" w:eastAsia="Times New Roman" w:hAnsi="Arial" w:cs="Arial"/>
          <w:color w:val="333333"/>
          <w:sz w:val="18"/>
          <w:szCs w:val="18"/>
        </w:rPr>
        <w:t>How does your experimental empirical formula compare to the theoretical empirical formula — do they match?</w:t>
      </w:r>
    </w:p>
    <w:p w:rsidR="00AD686F" w:rsidRDefault="00622E1E" w:rsidP="00AD686F">
      <w:pPr>
        <w:numPr>
          <w:ilvl w:val="0"/>
          <w:numId w:val="11"/>
        </w:numPr>
        <w:shd w:val="clear" w:color="auto" w:fill="FFFFFF"/>
        <w:spacing w:after="0" w:line="270" w:lineRule="atLeast"/>
        <w:ind w:left="0"/>
        <w:rPr>
          <w:rFonts w:ascii="Arial" w:eastAsia="Times New Roman" w:hAnsi="Arial" w:cs="Arial"/>
          <w:color w:val="333333"/>
          <w:sz w:val="18"/>
          <w:szCs w:val="18"/>
        </w:rPr>
      </w:pPr>
      <w:r w:rsidRPr="00622E1E">
        <w:rPr>
          <w:rFonts w:ascii="Arial" w:eastAsia="Times New Roman" w:hAnsi="Arial" w:cs="Arial"/>
          <w:color w:val="333333"/>
          <w:sz w:val="18"/>
          <w:szCs w:val="18"/>
        </w:rPr>
        <w:t>What are primary sources of experimental error?</w:t>
      </w:r>
    </w:p>
    <w:sectPr w:rsidR="00AD68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88" w:rsidRDefault="00675288" w:rsidP="00675288">
      <w:pPr>
        <w:spacing w:after="0" w:line="240" w:lineRule="auto"/>
      </w:pPr>
      <w:r>
        <w:separator/>
      </w:r>
    </w:p>
  </w:endnote>
  <w:endnote w:type="continuationSeparator" w:id="0">
    <w:p w:rsidR="00675288" w:rsidRDefault="00675288" w:rsidP="0067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88" w:rsidRDefault="00675288">
    <w:pPr>
      <w:pStyle w:val="Footer"/>
    </w:pPr>
    <w:r w:rsidRPr="00675288">
      <w:t>Reference:</w:t>
    </w:r>
    <w:r w:rsidRPr="00675288">
      <w:tab/>
      <w:t>http://www.webassign.net/question_assets/ucscgencheml1/lab_2/manual.html</w:t>
    </w:r>
  </w:p>
  <w:p w:rsidR="00675288" w:rsidRDefault="0067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88" w:rsidRDefault="00675288" w:rsidP="00675288">
      <w:pPr>
        <w:spacing w:after="0" w:line="240" w:lineRule="auto"/>
      </w:pPr>
      <w:r>
        <w:separator/>
      </w:r>
    </w:p>
  </w:footnote>
  <w:footnote w:type="continuationSeparator" w:id="0">
    <w:p w:rsidR="00675288" w:rsidRDefault="00675288" w:rsidP="00675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5A2"/>
    <w:multiLevelType w:val="multilevel"/>
    <w:tmpl w:val="1D3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F1D2D"/>
    <w:multiLevelType w:val="multilevel"/>
    <w:tmpl w:val="E9B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57647"/>
    <w:multiLevelType w:val="hybridMultilevel"/>
    <w:tmpl w:val="662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C0FC6"/>
    <w:multiLevelType w:val="multilevel"/>
    <w:tmpl w:val="B5F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73A64"/>
    <w:multiLevelType w:val="hybridMultilevel"/>
    <w:tmpl w:val="F760C704"/>
    <w:lvl w:ilvl="0" w:tplc="E82C85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50186A80"/>
    <w:multiLevelType w:val="hybridMultilevel"/>
    <w:tmpl w:val="6408F508"/>
    <w:lvl w:ilvl="0" w:tplc="D70ED72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582E258B"/>
    <w:multiLevelType w:val="hybridMultilevel"/>
    <w:tmpl w:val="1F8246B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77FF3AE1"/>
    <w:multiLevelType w:val="hybridMultilevel"/>
    <w:tmpl w:val="1380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34974"/>
    <w:multiLevelType w:val="hybridMultilevel"/>
    <w:tmpl w:val="1FC0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B37A1"/>
    <w:multiLevelType w:val="multilevel"/>
    <w:tmpl w:val="AE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24C52"/>
    <w:multiLevelType w:val="multilevel"/>
    <w:tmpl w:val="6BC8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5"/>
  </w:num>
  <w:num w:numId="5">
    <w:abstractNumId w:val="1"/>
  </w:num>
  <w:num w:numId="6">
    <w:abstractNumId w:val="6"/>
  </w:num>
  <w:num w:numId="7">
    <w:abstractNumId w:val="8"/>
  </w:num>
  <w:num w:numId="8">
    <w:abstractNumId w:val="0"/>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6F"/>
    <w:rsid w:val="001A76EB"/>
    <w:rsid w:val="00261FD4"/>
    <w:rsid w:val="00622E1E"/>
    <w:rsid w:val="00675288"/>
    <w:rsid w:val="0084449A"/>
    <w:rsid w:val="00AD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E67F"/>
  <w15:docId w15:val="{9FEDD333-A0D9-4E1B-A274-09C52687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6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22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6F"/>
    <w:pPr>
      <w:ind w:left="720"/>
      <w:contextualSpacing/>
    </w:pPr>
  </w:style>
  <w:style w:type="character" w:styleId="Strong">
    <w:name w:val="Strong"/>
    <w:basedOn w:val="DefaultParagraphFont"/>
    <w:uiPriority w:val="22"/>
    <w:qFormat/>
    <w:rsid w:val="00AD686F"/>
    <w:rPr>
      <w:b/>
      <w:bCs/>
    </w:rPr>
  </w:style>
  <w:style w:type="character" w:customStyle="1" w:styleId="Heading3Char">
    <w:name w:val="Heading 3 Char"/>
    <w:basedOn w:val="DefaultParagraphFont"/>
    <w:link w:val="Heading3"/>
    <w:uiPriority w:val="9"/>
    <w:rsid w:val="00AD686F"/>
    <w:rPr>
      <w:rFonts w:ascii="Times New Roman" w:eastAsia="Times New Roman" w:hAnsi="Times New Roman" w:cs="Times New Roman"/>
      <w:b/>
      <w:bCs/>
      <w:sz w:val="27"/>
      <w:szCs w:val="27"/>
    </w:rPr>
  </w:style>
  <w:style w:type="character" w:customStyle="1" w:styleId="block">
    <w:name w:val="block"/>
    <w:basedOn w:val="DefaultParagraphFont"/>
    <w:rsid w:val="00AD686F"/>
  </w:style>
  <w:style w:type="character" w:customStyle="1" w:styleId="licontent">
    <w:name w:val="licontent"/>
    <w:basedOn w:val="DefaultParagraphFont"/>
    <w:rsid w:val="00AD686F"/>
  </w:style>
  <w:style w:type="character" w:styleId="Emphasis">
    <w:name w:val="Emphasis"/>
    <w:basedOn w:val="DefaultParagraphFont"/>
    <w:uiPriority w:val="20"/>
    <w:qFormat/>
    <w:rsid w:val="00AD686F"/>
    <w:rPr>
      <w:i/>
      <w:iCs/>
    </w:rPr>
  </w:style>
  <w:style w:type="character" w:customStyle="1" w:styleId="apple-converted-space">
    <w:name w:val="apple-converted-space"/>
    <w:basedOn w:val="DefaultParagraphFont"/>
    <w:rsid w:val="00AD686F"/>
  </w:style>
  <w:style w:type="character" w:styleId="Hyperlink">
    <w:name w:val="Hyperlink"/>
    <w:basedOn w:val="DefaultParagraphFont"/>
    <w:uiPriority w:val="99"/>
    <w:semiHidden/>
    <w:unhideWhenUsed/>
    <w:rsid w:val="00AD686F"/>
    <w:rPr>
      <w:color w:val="0000FF"/>
      <w:u w:val="single"/>
    </w:rPr>
  </w:style>
  <w:style w:type="character" w:customStyle="1" w:styleId="Heading4Char">
    <w:name w:val="Heading 4 Char"/>
    <w:basedOn w:val="DefaultParagraphFont"/>
    <w:link w:val="Heading4"/>
    <w:uiPriority w:val="9"/>
    <w:rsid w:val="00622E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7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88"/>
  </w:style>
  <w:style w:type="paragraph" w:styleId="Footer">
    <w:name w:val="footer"/>
    <w:basedOn w:val="Normal"/>
    <w:link w:val="FooterChar"/>
    <w:uiPriority w:val="99"/>
    <w:unhideWhenUsed/>
    <w:rsid w:val="0067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88"/>
  </w:style>
  <w:style w:type="paragraph" w:styleId="BalloonText">
    <w:name w:val="Balloon Text"/>
    <w:basedOn w:val="Normal"/>
    <w:link w:val="BalloonTextChar"/>
    <w:uiPriority w:val="99"/>
    <w:semiHidden/>
    <w:unhideWhenUsed/>
    <w:rsid w:val="0067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429">
      <w:bodyDiv w:val="1"/>
      <w:marLeft w:val="0"/>
      <w:marRight w:val="0"/>
      <w:marTop w:val="0"/>
      <w:marBottom w:val="0"/>
      <w:divBdr>
        <w:top w:val="none" w:sz="0" w:space="0" w:color="auto"/>
        <w:left w:val="none" w:sz="0" w:space="0" w:color="auto"/>
        <w:bottom w:val="none" w:sz="0" w:space="0" w:color="auto"/>
        <w:right w:val="none" w:sz="0" w:space="0" w:color="auto"/>
      </w:divBdr>
      <w:divsChild>
        <w:div w:id="541096374">
          <w:marLeft w:val="0"/>
          <w:marRight w:val="75"/>
          <w:marTop w:val="0"/>
          <w:marBottom w:val="0"/>
          <w:divBdr>
            <w:top w:val="none" w:sz="0" w:space="0" w:color="auto"/>
            <w:left w:val="none" w:sz="0" w:space="0" w:color="auto"/>
            <w:bottom w:val="none" w:sz="0" w:space="0" w:color="auto"/>
            <w:right w:val="none" w:sz="0" w:space="0" w:color="auto"/>
          </w:divBdr>
        </w:div>
        <w:div w:id="1773479051">
          <w:marLeft w:val="0"/>
          <w:marRight w:val="75"/>
          <w:marTop w:val="0"/>
          <w:marBottom w:val="0"/>
          <w:divBdr>
            <w:top w:val="none" w:sz="0" w:space="0" w:color="auto"/>
            <w:left w:val="none" w:sz="0" w:space="0" w:color="auto"/>
            <w:bottom w:val="none" w:sz="0" w:space="0" w:color="auto"/>
            <w:right w:val="none" w:sz="0" w:space="0" w:color="auto"/>
          </w:divBdr>
        </w:div>
        <w:div w:id="23137357">
          <w:marLeft w:val="0"/>
          <w:marRight w:val="75"/>
          <w:marTop w:val="0"/>
          <w:marBottom w:val="0"/>
          <w:divBdr>
            <w:top w:val="none" w:sz="0" w:space="0" w:color="auto"/>
            <w:left w:val="none" w:sz="0" w:space="0" w:color="auto"/>
            <w:bottom w:val="none" w:sz="0" w:space="0" w:color="auto"/>
            <w:right w:val="none" w:sz="0" w:space="0" w:color="auto"/>
          </w:divBdr>
        </w:div>
        <w:div w:id="1667127248">
          <w:marLeft w:val="0"/>
          <w:marRight w:val="75"/>
          <w:marTop w:val="0"/>
          <w:marBottom w:val="0"/>
          <w:divBdr>
            <w:top w:val="none" w:sz="0" w:space="0" w:color="auto"/>
            <w:left w:val="none" w:sz="0" w:space="0" w:color="auto"/>
            <w:bottom w:val="none" w:sz="0" w:space="0" w:color="auto"/>
            <w:right w:val="none" w:sz="0" w:space="0" w:color="auto"/>
          </w:divBdr>
        </w:div>
        <w:div w:id="1812743900">
          <w:marLeft w:val="0"/>
          <w:marRight w:val="75"/>
          <w:marTop w:val="0"/>
          <w:marBottom w:val="0"/>
          <w:divBdr>
            <w:top w:val="none" w:sz="0" w:space="0" w:color="auto"/>
            <w:left w:val="none" w:sz="0" w:space="0" w:color="auto"/>
            <w:bottom w:val="none" w:sz="0" w:space="0" w:color="auto"/>
            <w:right w:val="none" w:sz="0" w:space="0" w:color="auto"/>
          </w:divBdr>
        </w:div>
      </w:divsChild>
    </w:div>
    <w:div w:id="853107173">
      <w:bodyDiv w:val="1"/>
      <w:marLeft w:val="0"/>
      <w:marRight w:val="0"/>
      <w:marTop w:val="0"/>
      <w:marBottom w:val="0"/>
      <w:divBdr>
        <w:top w:val="none" w:sz="0" w:space="0" w:color="auto"/>
        <w:left w:val="none" w:sz="0" w:space="0" w:color="auto"/>
        <w:bottom w:val="none" w:sz="0" w:space="0" w:color="auto"/>
        <w:right w:val="none" w:sz="0" w:space="0" w:color="auto"/>
      </w:divBdr>
    </w:div>
    <w:div w:id="1065908661">
      <w:bodyDiv w:val="1"/>
      <w:marLeft w:val="0"/>
      <w:marRight w:val="0"/>
      <w:marTop w:val="0"/>
      <w:marBottom w:val="0"/>
      <w:divBdr>
        <w:top w:val="none" w:sz="0" w:space="0" w:color="auto"/>
        <w:left w:val="none" w:sz="0" w:space="0" w:color="auto"/>
        <w:bottom w:val="none" w:sz="0" w:space="0" w:color="auto"/>
        <w:right w:val="none" w:sz="0" w:space="0" w:color="auto"/>
      </w:divBdr>
    </w:div>
    <w:div w:id="1103306519">
      <w:bodyDiv w:val="1"/>
      <w:marLeft w:val="0"/>
      <w:marRight w:val="0"/>
      <w:marTop w:val="0"/>
      <w:marBottom w:val="0"/>
      <w:divBdr>
        <w:top w:val="none" w:sz="0" w:space="0" w:color="auto"/>
        <w:left w:val="none" w:sz="0" w:space="0" w:color="auto"/>
        <w:bottom w:val="none" w:sz="0" w:space="0" w:color="auto"/>
        <w:right w:val="none" w:sz="0" w:space="0" w:color="auto"/>
      </w:divBdr>
      <w:divsChild>
        <w:div w:id="81147065">
          <w:marLeft w:val="0"/>
          <w:marRight w:val="75"/>
          <w:marTop w:val="0"/>
          <w:marBottom w:val="0"/>
          <w:divBdr>
            <w:top w:val="none" w:sz="0" w:space="0" w:color="auto"/>
            <w:left w:val="none" w:sz="0" w:space="0" w:color="auto"/>
            <w:bottom w:val="none" w:sz="0" w:space="0" w:color="auto"/>
            <w:right w:val="none" w:sz="0" w:space="0" w:color="auto"/>
          </w:divBdr>
        </w:div>
        <w:div w:id="706024655">
          <w:marLeft w:val="0"/>
          <w:marRight w:val="75"/>
          <w:marTop w:val="0"/>
          <w:marBottom w:val="0"/>
          <w:divBdr>
            <w:top w:val="none" w:sz="0" w:space="0" w:color="auto"/>
            <w:left w:val="none" w:sz="0" w:space="0" w:color="auto"/>
            <w:bottom w:val="none" w:sz="0" w:space="0" w:color="auto"/>
            <w:right w:val="none" w:sz="0" w:space="0" w:color="auto"/>
          </w:divBdr>
        </w:div>
        <w:div w:id="1237327318">
          <w:marLeft w:val="0"/>
          <w:marRight w:val="75"/>
          <w:marTop w:val="0"/>
          <w:marBottom w:val="0"/>
          <w:divBdr>
            <w:top w:val="none" w:sz="0" w:space="0" w:color="auto"/>
            <w:left w:val="none" w:sz="0" w:space="0" w:color="auto"/>
            <w:bottom w:val="none" w:sz="0" w:space="0" w:color="auto"/>
            <w:right w:val="none" w:sz="0" w:space="0" w:color="auto"/>
          </w:divBdr>
        </w:div>
        <w:div w:id="818157506">
          <w:marLeft w:val="0"/>
          <w:marRight w:val="75"/>
          <w:marTop w:val="0"/>
          <w:marBottom w:val="0"/>
          <w:divBdr>
            <w:top w:val="none" w:sz="0" w:space="0" w:color="auto"/>
            <w:left w:val="none" w:sz="0" w:space="0" w:color="auto"/>
            <w:bottom w:val="none" w:sz="0" w:space="0" w:color="auto"/>
            <w:right w:val="none" w:sz="0" w:space="0" w:color="auto"/>
          </w:divBdr>
        </w:div>
        <w:div w:id="1837840093">
          <w:marLeft w:val="0"/>
          <w:marRight w:val="75"/>
          <w:marTop w:val="0"/>
          <w:marBottom w:val="0"/>
          <w:divBdr>
            <w:top w:val="none" w:sz="0" w:space="0" w:color="auto"/>
            <w:left w:val="none" w:sz="0" w:space="0" w:color="auto"/>
            <w:bottom w:val="none" w:sz="0" w:space="0" w:color="auto"/>
            <w:right w:val="none" w:sz="0" w:space="0" w:color="auto"/>
          </w:divBdr>
        </w:div>
        <w:div w:id="1355614992">
          <w:marLeft w:val="0"/>
          <w:marRight w:val="75"/>
          <w:marTop w:val="0"/>
          <w:marBottom w:val="0"/>
          <w:divBdr>
            <w:top w:val="none" w:sz="0" w:space="0" w:color="auto"/>
            <w:left w:val="none" w:sz="0" w:space="0" w:color="auto"/>
            <w:bottom w:val="none" w:sz="0" w:space="0" w:color="auto"/>
            <w:right w:val="none" w:sz="0" w:space="0" w:color="auto"/>
          </w:divBdr>
        </w:div>
        <w:div w:id="1613703222">
          <w:marLeft w:val="0"/>
          <w:marRight w:val="75"/>
          <w:marTop w:val="0"/>
          <w:marBottom w:val="0"/>
          <w:divBdr>
            <w:top w:val="none" w:sz="0" w:space="0" w:color="auto"/>
            <w:left w:val="none" w:sz="0" w:space="0" w:color="auto"/>
            <w:bottom w:val="none" w:sz="0" w:space="0" w:color="auto"/>
            <w:right w:val="none" w:sz="0" w:space="0" w:color="auto"/>
          </w:divBdr>
        </w:div>
        <w:div w:id="599025579">
          <w:marLeft w:val="0"/>
          <w:marRight w:val="75"/>
          <w:marTop w:val="0"/>
          <w:marBottom w:val="0"/>
          <w:divBdr>
            <w:top w:val="none" w:sz="0" w:space="0" w:color="auto"/>
            <w:left w:val="none" w:sz="0" w:space="0" w:color="auto"/>
            <w:bottom w:val="none" w:sz="0" w:space="0" w:color="auto"/>
            <w:right w:val="none" w:sz="0" w:space="0" w:color="auto"/>
          </w:divBdr>
        </w:div>
      </w:divsChild>
    </w:div>
    <w:div w:id="1749111209">
      <w:bodyDiv w:val="1"/>
      <w:marLeft w:val="0"/>
      <w:marRight w:val="0"/>
      <w:marTop w:val="0"/>
      <w:marBottom w:val="0"/>
      <w:divBdr>
        <w:top w:val="none" w:sz="0" w:space="0" w:color="auto"/>
        <w:left w:val="none" w:sz="0" w:space="0" w:color="auto"/>
        <w:bottom w:val="none" w:sz="0" w:space="0" w:color="auto"/>
        <w:right w:val="none" w:sz="0" w:space="0" w:color="auto"/>
      </w:divBdr>
      <w:divsChild>
        <w:div w:id="1994942396">
          <w:marLeft w:val="0"/>
          <w:marRight w:val="0"/>
          <w:marTop w:val="0"/>
          <w:marBottom w:val="195"/>
          <w:divBdr>
            <w:top w:val="none" w:sz="0" w:space="0" w:color="auto"/>
            <w:left w:val="none" w:sz="0" w:space="0" w:color="auto"/>
            <w:bottom w:val="none" w:sz="0" w:space="0" w:color="auto"/>
            <w:right w:val="none" w:sz="0" w:space="0" w:color="auto"/>
          </w:divBdr>
        </w:div>
        <w:div w:id="437532041">
          <w:marLeft w:val="0"/>
          <w:marRight w:val="0"/>
          <w:marTop w:val="0"/>
          <w:marBottom w:val="195"/>
          <w:divBdr>
            <w:top w:val="none" w:sz="0" w:space="0" w:color="auto"/>
            <w:left w:val="none" w:sz="0" w:space="0" w:color="auto"/>
            <w:bottom w:val="none" w:sz="0" w:space="0" w:color="auto"/>
            <w:right w:val="none" w:sz="0" w:space="0" w:color="auto"/>
          </w:divBdr>
          <w:divsChild>
            <w:div w:id="1297104881">
              <w:marLeft w:val="0"/>
              <w:marRight w:val="75"/>
              <w:marTop w:val="0"/>
              <w:marBottom w:val="0"/>
              <w:divBdr>
                <w:top w:val="none" w:sz="0" w:space="0" w:color="auto"/>
                <w:left w:val="none" w:sz="0" w:space="0" w:color="auto"/>
                <w:bottom w:val="none" w:sz="0" w:space="0" w:color="auto"/>
                <w:right w:val="none" w:sz="0" w:space="0" w:color="auto"/>
              </w:divBdr>
            </w:div>
          </w:divsChild>
        </w:div>
        <w:div w:id="85079985">
          <w:marLeft w:val="0"/>
          <w:marRight w:val="0"/>
          <w:marTop w:val="0"/>
          <w:marBottom w:val="195"/>
          <w:divBdr>
            <w:top w:val="none" w:sz="0" w:space="0" w:color="auto"/>
            <w:left w:val="none" w:sz="0" w:space="0" w:color="auto"/>
            <w:bottom w:val="none" w:sz="0" w:space="0" w:color="auto"/>
            <w:right w:val="none" w:sz="0" w:space="0" w:color="auto"/>
          </w:divBdr>
          <w:divsChild>
            <w:div w:id="1447232956">
              <w:marLeft w:val="0"/>
              <w:marRight w:val="75"/>
              <w:marTop w:val="0"/>
              <w:marBottom w:val="0"/>
              <w:divBdr>
                <w:top w:val="none" w:sz="0" w:space="0" w:color="auto"/>
                <w:left w:val="none" w:sz="0" w:space="0" w:color="auto"/>
                <w:bottom w:val="none" w:sz="0" w:space="0" w:color="auto"/>
                <w:right w:val="none" w:sz="0" w:space="0" w:color="auto"/>
              </w:divBdr>
            </w:div>
          </w:divsChild>
        </w:div>
        <w:div w:id="1897660858">
          <w:marLeft w:val="0"/>
          <w:marRight w:val="0"/>
          <w:marTop w:val="0"/>
          <w:marBottom w:val="195"/>
          <w:divBdr>
            <w:top w:val="none" w:sz="0" w:space="0" w:color="auto"/>
            <w:left w:val="none" w:sz="0" w:space="0" w:color="auto"/>
            <w:bottom w:val="none" w:sz="0" w:space="0" w:color="auto"/>
            <w:right w:val="none" w:sz="0" w:space="0" w:color="auto"/>
          </w:divBdr>
          <w:divsChild>
            <w:div w:id="166992314">
              <w:marLeft w:val="0"/>
              <w:marRight w:val="75"/>
              <w:marTop w:val="0"/>
              <w:marBottom w:val="0"/>
              <w:divBdr>
                <w:top w:val="none" w:sz="0" w:space="0" w:color="auto"/>
                <w:left w:val="none" w:sz="0" w:space="0" w:color="auto"/>
                <w:bottom w:val="none" w:sz="0" w:space="0" w:color="auto"/>
                <w:right w:val="none" w:sz="0" w:space="0" w:color="auto"/>
              </w:divBdr>
            </w:div>
          </w:divsChild>
        </w:div>
        <w:div w:id="983394818">
          <w:marLeft w:val="0"/>
          <w:marRight w:val="0"/>
          <w:marTop w:val="0"/>
          <w:marBottom w:val="195"/>
          <w:divBdr>
            <w:top w:val="none" w:sz="0" w:space="0" w:color="auto"/>
            <w:left w:val="none" w:sz="0" w:space="0" w:color="auto"/>
            <w:bottom w:val="none" w:sz="0" w:space="0" w:color="auto"/>
            <w:right w:val="none" w:sz="0" w:space="0" w:color="auto"/>
          </w:divBdr>
          <w:divsChild>
            <w:div w:id="1042054948">
              <w:marLeft w:val="0"/>
              <w:marRight w:val="75"/>
              <w:marTop w:val="0"/>
              <w:marBottom w:val="0"/>
              <w:divBdr>
                <w:top w:val="none" w:sz="0" w:space="0" w:color="auto"/>
                <w:left w:val="none" w:sz="0" w:space="0" w:color="auto"/>
                <w:bottom w:val="none" w:sz="0" w:space="0" w:color="auto"/>
                <w:right w:val="none" w:sz="0" w:space="0" w:color="auto"/>
              </w:divBdr>
            </w:div>
          </w:divsChild>
        </w:div>
        <w:div w:id="1429616552">
          <w:marLeft w:val="0"/>
          <w:marRight w:val="0"/>
          <w:marTop w:val="0"/>
          <w:marBottom w:val="195"/>
          <w:divBdr>
            <w:top w:val="none" w:sz="0" w:space="0" w:color="auto"/>
            <w:left w:val="none" w:sz="0" w:space="0" w:color="auto"/>
            <w:bottom w:val="none" w:sz="0" w:space="0" w:color="auto"/>
            <w:right w:val="none" w:sz="0" w:space="0" w:color="auto"/>
          </w:divBdr>
          <w:divsChild>
            <w:div w:id="2017878826">
              <w:marLeft w:val="0"/>
              <w:marRight w:val="75"/>
              <w:marTop w:val="0"/>
              <w:marBottom w:val="0"/>
              <w:divBdr>
                <w:top w:val="none" w:sz="0" w:space="0" w:color="auto"/>
                <w:left w:val="none" w:sz="0" w:space="0" w:color="auto"/>
                <w:bottom w:val="none" w:sz="0" w:space="0" w:color="auto"/>
                <w:right w:val="none" w:sz="0" w:space="0" w:color="auto"/>
              </w:divBdr>
            </w:div>
          </w:divsChild>
        </w:div>
        <w:div w:id="1397584158">
          <w:marLeft w:val="0"/>
          <w:marRight w:val="0"/>
          <w:marTop w:val="0"/>
          <w:marBottom w:val="195"/>
          <w:divBdr>
            <w:top w:val="none" w:sz="0" w:space="0" w:color="auto"/>
            <w:left w:val="none" w:sz="0" w:space="0" w:color="auto"/>
            <w:bottom w:val="none" w:sz="0" w:space="0" w:color="auto"/>
            <w:right w:val="none" w:sz="0" w:space="0" w:color="auto"/>
          </w:divBdr>
          <w:divsChild>
            <w:div w:id="1274677794">
              <w:marLeft w:val="0"/>
              <w:marRight w:val="75"/>
              <w:marTop w:val="0"/>
              <w:marBottom w:val="0"/>
              <w:divBdr>
                <w:top w:val="none" w:sz="0" w:space="0" w:color="auto"/>
                <w:left w:val="none" w:sz="0" w:space="0" w:color="auto"/>
                <w:bottom w:val="none" w:sz="0" w:space="0" w:color="auto"/>
                <w:right w:val="none" w:sz="0" w:space="0" w:color="auto"/>
              </w:divBdr>
            </w:div>
          </w:divsChild>
        </w:div>
        <w:div w:id="1485004085">
          <w:marLeft w:val="0"/>
          <w:marRight w:val="0"/>
          <w:marTop w:val="0"/>
          <w:marBottom w:val="195"/>
          <w:divBdr>
            <w:top w:val="none" w:sz="0" w:space="0" w:color="auto"/>
            <w:left w:val="none" w:sz="0" w:space="0" w:color="auto"/>
            <w:bottom w:val="none" w:sz="0" w:space="0" w:color="auto"/>
            <w:right w:val="none" w:sz="0" w:space="0" w:color="auto"/>
          </w:divBdr>
          <w:divsChild>
            <w:div w:id="833296791">
              <w:marLeft w:val="0"/>
              <w:marRight w:val="75"/>
              <w:marTop w:val="0"/>
              <w:marBottom w:val="0"/>
              <w:divBdr>
                <w:top w:val="none" w:sz="0" w:space="0" w:color="auto"/>
                <w:left w:val="none" w:sz="0" w:space="0" w:color="auto"/>
                <w:bottom w:val="none" w:sz="0" w:space="0" w:color="auto"/>
                <w:right w:val="none" w:sz="0" w:space="0" w:color="auto"/>
              </w:divBdr>
            </w:div>
          </w:divsChild>
        </w:div>
        <w:div w:id="12079965">
          <w:marLeft w:val="0"/>
          <w:marRight w:val="0"/>
          <w:marTop w:val="0"/>
          <w:marBottom w:val="195"/>
          <w:divBdr>
            <w:top w:val="none" w:sz="0" w:space="0" w:color="auto"/>
            <w:left w:val="none" w:sz="0" w:space="0" w:color="auto"/>
            <w:bottom w:val="none" w:sz="0" w:space="0" w:color="auto"/>
            <w:right w:val="none" w:sz="0" w:space="0" w:color="auto"/>
          </w:divBdr>
          <w:divsChild>
            <w:div w:id="1366712353">
              <w:marLeft w:val="0"/>
              <w:marRight w:val="75"/>
              <w:marTop w:val="0"/>
              <w:marBottom w:val="0"/>
              <w:divBdr>
                <w:top w:val="none" w:sz="0" w:space="0" w:color="auto"/>
                <w:left w:val="none" w:sz="0" w:space="0" w:color="auto"/>
                <w:bottom w:val="none" w:sz="0" w:space="0" w:color="auto"/>
                <w:right w:val="none" w:sz="0" w:space="0" w:color="auto"/>
              </w:divBdr>
            </w:div>
          </w:divsChild>
        </w:div>
        <w:div w:id="1149906448">
          <w:marLeft w:val="0"/>
          <w:marRight w:val="0"/>
          <w:marTop w:val="0"/>
          <w:marBottom w:val="195"/>
          <w:divBdr>
            <w:top w:val="none" w:sz="0" w:space="0" w:color="auto"/>
            <w:left w:val="none" w:sz="0" w:space="0" w:color="auto"/>
            <w:bottom w:val="none" w:sz="0" w:space="0" w:color="auto"/>
            <w:right w:val="none" w:sz="0" w:space="0" w:color="auto"/>
          </w:divBdr>
        </w:div>
        <w:div w:id="1446190404">
          <w:marLeft w:val="0"/>
          <w:marRight w:val="0"/>
          <w:marTop w:val="0"/>
          <w:marBottom w:val="195"/>
          <w:divBdr>
            <w:top w:val="none" w:sz="0" w:space="0" w:color="auto"/>
            <w:left w:val="none" w:sz="0" w:space="0" w:color="auto"/>
            <w:bottom w:val="none" w:sz="0" w:space="0" w:color="auto"/>
            <w:right w:val="none" w:sz="0" w:space="0" w:color="auto"/>
          </w:divBdr>
          <w:divsChild>
            <w:div w:id="1092892137">
              <w:marLeft w:val="0"/>
              <w:marRight w:val="75"/>
              <w:marTop w:val="0"/>
              <w:marBottom w:val="0"/>
              <w:divBdr>
                <w:top w:val="none" w:sz="0" w:space="0" w:color="auto"/>
                <w:left w:val="none" w:sz="0" w:space="0" w:color="auto"/>
                <w:bottom w:val="none" w:sz="0" w:space="0" w:color="auto"/>
                <w:right w:val="none" w:sz="0" w:space="0" w:color="auto"/>
              </w:divBdr>
            </w:div>
          </w:divsChild>
        </w:div>
        <w:div w:id="422193231">
          <w:marLeft w:val="0"/>
          <w:marRight w:val="0"/>
          <w:marTop w:val="0"/>
          <w:marBottom w:val="195"/>
          <w:divBdr>
            <w:top w:val="none" w:sz="0" w:space="0" w:color="auto"/>
            <w:left w:val="none" w:sz="0" w:space="0" w:color="auto"/>
            <w:bottom w:val="none" w:sz="0" w:space="0" w:color="auto"/>
            <w:right w:val="none" w:sz="0" w:space="0" w:color="auto"/>
          </w:divBdr>
          <w:divsChild>
            <w:div w:id="1075586528">
              <w:marLeft w:val="0"/>
              <w:marRight w:val="75"/>
              <w:marTop w:val="0"/>
              <w:marBottom w:val="0"/>
              <w:divBdr>
                <w:top w:val="none" w:sz="0" w:space="0" w:color="auto"/>
                <w:left w:val="none" w:sz="0" w:space="0" w:color="auto"/>
                <w:bottom w:val="none" w:sz="0" w:space="0" w:color="auto"/>
                <w:right w:val="none" w:sz="0" w:space="0" w:color="auto"/>
              </w:divBdr>
            </w:div>
          </w:divsChild>
        </w:div>
        <w:div w:id="1915966713">
          <w:marLeft w:val="0"/>
          <w:marRight w:val="0"/>
          <w:marTop w:val="0"/>
          <w:marBottom w:val="195"/>
          <w:divBdr>
            <w:top w:val="none" w:sz="0" w:space="0" w:color="auto"/>
            <w:left w:val="none" w:sz="0" w:space="0" w:color="auto"/>
            <w:bottom w:val="none" w:sz="0" w:space="0" w:color="auto"/>
            <w:right w:val="none" w:sz="0" w:space="0" w:color="auto"/>
          </w:divBdr>
          <w:divsChild>
            <w:div w:id="19776802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3</cp:revision>
  <cp:lastPrinted>2018-04-13T12:39:00Z</cp:lastPrinted>
  <dcterms:created xsi:type="dcterms:W3CDTF">2015-04-08T14:31:00Z</dcterms:created>
  <dcterms:modified xsi:type="dcterms:W3CDTF">2018-04-13T12:40:00Z</dcterms:modified>
</cp:coreProperties>
</file>