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CC" w:rsidRPr="002C14BD" w:rsidRDefault="00931FA4" w:rsidP="00931FA4">
      <w:pPr>
        <w:jc w:val="center"/>
        <w:rPr>
          <w:b/>
          <w:i/>
          <w:sz w:val="28"/>
          <w:szCs w:val="28"/>
          <w:u w:val="single"/>
        </w:rPr>
      </w:pPr>
      <w:r w:rsidRPr="002C14BD">
        <w:rPr>
          <w:b/>
          <w:i/>
          <w:sz w:val="28"/>
          <w:szCs w:val="28"/>
          <w:u w:val="single"/>
        </w:rPr>
        <w:t>Enthalpy and Rates Unit Review</w:t>
      </w:r>
    </w:p>
    <w:p w:rsidR="00931FA4" w:rsidRPr="002C14BD" w:rsidRDefault="00931FA4" w:rsidP="00931FA4">
      <w:pPr>
        <w:pStyle w:val="ListParagraph"/>
        <w:numPr>
          <w:ilvl w:val="0"/>
          <w:numId w:val="1"/>
        </w:numPr>
        <w:rPr>
          <w:sz w:val="28"/>
          <w:szCs w:val="28"/>
        </w:rPr>
      </w:pPr>
      <w:r w:rsidRPr="002C14BD">
        <w:rPr>
          <w:sz w:val="28"/>
          <w:szCs w:val="28"/>
        </w:rPr>
        <w:t>use approp</w:t>
      </w:r>
      <w:bookmarkStart w:id="0" w:name="_GoBack"/>
      <w:bookmarkEnd w:id="0"/>
      <w:r w:rsidRPr="002C14BD">
        <w:rPr>
          <w:sz w:val="28"/>
          <w:szCs w:val="28"/>
        </w:rPr>
        <w:t xml:space="preserve">riate terminology </w:t>
      </w:r>
      <w:r w:rsidR="000D5EB4" w:rsidRPr="002C14BD">
        <w:rPr>
          <w:sz w:val="28"/>
          <w:szCs w:val="28"/>
        </w:rPr>
        <w:t xml:space="preserve">when discussing </w:t>
      </w:r>
      <w:r w:rsidRPr="002C14BD">
        <w:rPr>
          <w:sz w:val="28"/>
          <w:szCs w:val="28"/>
        </w:rPr>
        <w:t>energy changes and rates of reaction</w:t>
      </w:r>
      <w:r w:rsidR="000D5EB4" w:rsidRPr="002C14BD">
        <w:rPr>
          <w:sz w:val="28"/>
          <w:szCs w:val="28"/>
        </w:rPr>
        <w:t xml:space="preserve"> such as</w:t>
      </w:r>
      <w:r w:rsidRPr="002C14BD">
        <w:rPr>
          <w:sz w:val="28"/>
          <w:szCs w:val="28"/>
        </w:rPr>
        <w:t>: enthalpy, activation energy, endothermic, exothermic, potential energy</w:t>
      </w:r>
      <w:r w:rsidR="000D5EB4" w:rsidRPr="002C14BD">
        <w:rPr>
          <w:sz w:val="28"/>
          <w:szCs w:val="28"/>
        </w:rPr>
        <w:t>,</w:t>
      </w:r>
      <w:r w:rsidRPr="002C14BD">
        <w:rPr>
          <w:sz w:val="28"/>
          <w:szCs w:val="28"/>
        </w:rPr>
        <w:t xml:space="preserve"> specific heat capacity</w:t>
      </w:r>
      <w:r w:rsidR="000D5EB4" w:rsidRPr="002C14BD">
        <w:rPr>
          <w:sz w:val="28"/>
          <w:szCs w:val="28"/>
        </w:rPr>
        <w:t xml:space="preserve">, </w:t>
      </w:r>
      <w:proofErr w:type="spellStart"/>
      <w:r w:rsidR="000D5EB4" w:rsidRPr="002C14BD">
        <w:rPr>
          <w:sz w:val="28"/>
          <w:szCs w:val="28"/>
        </w:rPr>
        <w:t>etc</w:t>
      </w:r>
      <w:proofErr w:type="spellEnd"/>
    </w:p>
    <w:p w:rsidR="000D5EB4" w:rsidRPr="002C14BD" w:rsidRDefault="000D5EB4" w:rsidP="00931FA4">
      <w:pPr>
        <w:pStyle w:val="ListParagraph"/>
        <w:numPr>
          <w:ilvl w:val="0"/>
          <w:numId w:val="1"/>
        </w:numPr>
        <w:rPr>
          <w:sz w:val="28"/>
          <w:szCs w:val="28"/>
        </w:rPr>
      </w:pPr>
      <w:r w:rsidRPr="002C14BD">
        <w:rPr>
          <w:sz w:val="28"/>
          <w:szCs w:val="28"/>
        </w:rPr>
        <w:t>solve problems involving analysis of heat transfer in a chemical reaction, using the equation q=</w:t>
      </w:r>
      <w:proofErr w:type="spellStart"/>
      <w:r w:rsidRPr="002C14BD">
        <w:rPr>
          <w:sz w:val="28"/>
          <w:szCs w:val="28"/>
        </w:rPr>
        <w:t>mc∆T</w:t>
      </w:r>
      <w:proofErr w:type="spellEnd"/>
      <w:r w:rsidRPr="002C14BD">
        <w:rPr>
          <w:sz w:val="28"/>
          <w:szCs w:val="28"/>
        </w:rPr>
        <w:t xml:space="preserve"> </w:t>
      </w:r>
    </w:p>
    <w:p w:rsidR="00931FA4" w:rsidRPr="002C14BD" w:rsidRDefault="000D5EB4" w:rsidP="00931FA4">
      <w:pPr>
        <w:pStyle w:val="ListParagraph"/>
        <w:numPr>
          <w:ilvl w:val="0"/>
          <w:numId w:val="1"/>
        </w:numPr>
        <w:rPr>
          <w:sz w:val="28"/>
          <w:szCs w:val="28"/>
        </w:rPr>
      </w:pPr>
      <w:r w:rsidRPr="002C14BD">
        <w:rPr>
          <w:sz w:val="28"/>
          <w:szCs w:val="28"/>
        </w:rPr>
        <w:t>use bond enthalpies to determine the enthalpy of a chemical</w:t>
      </w:r>
      <w:r w:rsidR="00931FA4" w:rsidRPr="002C14BD">
        <w:rPr>
          <w:sz w:val="28"/>
          <w:szCs w:val="28"/>
        </w:rPr>
        <w:t xml:space="preserve">, and </w:t>
      </w:r>
      <w:r w:rsidRPr="002C14BD">
        <w:rPr>
          <w:sz w:val="28"/>
          <w:szCs w:val="28"/>
        </w:rPr>
        <w:t>determine if the reaction is endothermic or exothermic</w:t>
      </w:r>
    </w:p>
    <w:p w:rsidR="00931FA4" w:rsidRPr="002C14BD" w:rsidRDefault="00931FA4" w:rsidP="00931FA4">
      <w:pPr>
        <w:pStyle w:val="ListParagraph"/>
        <w:numPr>
          <w:ilvl w:val="0"/>
          <w:numId w:val="1"/>
        </w:numPr>
        <w:rPr>
          <w:sz w:val="28"/>
          <w:szCs w:val="28"/>
        </w:rPr>
      </w:pPr>
      <w:r w:rsidRPr="002C14BD">
        <w:rPr>
          <w:sz w:val="28"/>
          <w:szCs w:val="28"/>
        </w:rPr>
        <w:t xml:space="preserve">write thermochemical equations, expressing the energy change as a </w:t>
      </w:r>
      <w:r w:rsidR="00993B85" w:rsidRPr="002C14BD">
        <w:rPr>
          <w:sz w:val="28"/>
          <w:szCs w:val="28"/>
        </w:rPr>
        <w:t>∆</w:t>
      </w:r>
      <w:r w:rsidRPr="002C14BD">
        <w:rPr>
          <w:sz w:val="28"/>
          <w:szCs w:val="28"/>
        </w:rPr>
        <w:t>H value or as a heat term in the equation</w:t>
      </w:r>
    </w:p>
    <w:p w:rsidR="00993B85" w:rsidRPr="002C14BD" w:rsidRDefault="00931FA4" w:rsidP="00993B85">
      <w:pPr>
        <w:pStyle w:val="ListParagraph"/>
        <w:numPr>
          <w:ilvl w:val="0"/>
          <w:numId w:val="1"/>
        </w:numPr>
        <w:rPr>
          <w:sz w:val="28"/>
          <w:szCs w:val="28"/>
        </w:rPr>
      </w:pPr>
      <w:r w:rsidRPr="002C14BD">
        <w:rPr>
          <w:sz w:val="28"/>
          <w:szCs w:val="28"/>
        </w:rPr>
        <w:t xml:space="preserve">describe simple potential energy diagrams of chemical reactions </w:t>
      </w:r>
    </w:p>
    <w:p w:rsidR="00931FA4" w:rsidRPr="002C14BD" w:rsidRDefault="00931FA4" w:rsidP="00931FA4">
      <w:pPr>
        <w:pStyle w:val="ListParagraph"/>
        <w:numPr>
          <w:ilvl w:val="0"/>
          <w:numId w:val="1"/>
        </w:numPr>
        <w:rPr>
          <w:sz w:val="28"/>
          <w:szCs w:val="28"/>
        </w:rPr>
      </w:pPr>
      <w:r w:rsidRPr="002C14BD">
        <w:rPr>
          <w:sz w:val="28"/>
          <w:szCs w:val="28"/>
        </w:rPr>
        <w:t xml:space="preserve">state Hess's law, and explain how it is applied to find the enthalpy of a reaction </w:t>
      </w:r>
    </w:p>
    <w:p w:rsidR="00931FA4" w:rsidRPr="002C14BD" w:rsidRDefault="00931FA4" w:rsidP="00931FA4">
      <w:pPr>
        <w:pStyle w:val="ListParagraph"/>
        <w:numPr>
          <w:ilvl w:val="0"/>
          <w:numId w:val="1"/>
        </w:numPr>
        <w:rPr>
          <w:sz w:val="28"/>
          <w:szCs w:val="28"/>
        </w:rPr>
      </w:pPr>
      <w:r w:rsidRPr="002C14BD">
        <w:rPr>
          <w:sz w:val="28"/>
          <w:szCs w:val="28"/>
        </w:rPr>
        <w:t xml:space="preserve">calculate the </w:t>
      </w:r>
      <w:r w:rsidR="000D5EB4" w:rsidRPr="002C14BD">
        <w:rPr>
          <w:sz w:val="28"/>
          <w:szCs w:val="28"/>
        </w:rPr>
        <w:t>heat of reaction</w:t>
      </w:r>
      <w:r w:rsidRPr="002C14BD">
        <w:rPr>
          <w:sz w:val="28"/>
          <w:szCs w:val="28"/>
        </w:rPr>
        <w:t>, using a table of standard enthalpies of formation and applying Hess's law</w:t>
      </w:r>
    </w:p>
    <w:p w:rsidR="00931FA4" w:rsidRPr="002C14BD" w:rsidRDefault="00931FA4" w:rsidP="00931FA4">
      <w:pPr>
        <w:pStyle w:val="ListParagraph"/>
        <w:numPr>
          <w:ilvl w:val="0"/>
          <w:numId w:val="1"/>
        </w:numPr>
        <w:rPr>
          <w:sz w:val="28"/>
          <w:szCs w:val="28"/>
        </w:rPr>
      </w:pPr>
      <w:r w:rsidRPr="002C14BD">
        <w:rPr>
          <w:sz w:val="28"/>
          <w:szCs w:val="28"/>
        </w:rPr>
        <w:t>explain, using collision theory and potential energy diagrams, how factors such as temperature, the surface area of the reactants, the nature of the reactants, the addition of catalysts, and the concentration of the solution control the rate of a chemical reaction</w:t>
      </w:r>
    </w:p>
    <w:p w:rsidR="00993B85" w:rsidRPr="002C14BD" w:rsidRDefault="00993B85" w:rsidP="00931FA4">
      <w:pPr>
        <w:pStyle w:val="ListParagraph"/>
        <w:numPr>
          <w:ilvl w:val="0"/>
          <w:numId w:val="1"/>
        </w:numPr>
        <w:rPr>
          <w:sz w:val="28"/>
          <w:szCs w:val="28"/>
        </w:rPr>
      </w:pPr>
      <w:proofErr w:type="gramStart"/>
      <w:r w:rsidRPr="002C14BD">
        <w:rPr>
          <w:sz w:val="28"/>
          <w:szCs w:val="28"/>
        </w:rPr>
        <w:t>determine</w:t>
      </w:r>
      <w:proofErr w:type="gramEnd"/>
      <w:r w:rsidRPr="002C14BD">
        <w:rPr>
          <w:sz w:val="28"/>
          <w:szCs w:val="28"/>
        </w:rPr>
        <w:t xml:space="preserve"> the rate law expression of a reaction by comparing experimental data to determine the order of the reaction with respect to all reactants.</w:t>
      </w:r>
    </w:p>
    <w:p w:rsidR="00931FA4" w:rsidRPr="002C14BD" w:rsidRDefault="00931FA4" w:rsidP="00931FA4">
      <w:pPr>
        <w:rPr>
          <w:sz w:val="28"/>
          <w:szCs w:val="28"/>
        </w:rPr>
      </w:pPr>
      <w:r w:rsidRPr="002C14BD">
        <w:rPr>
          <w:sz w:val="28"/>
          <w:szCs w:val="28"/>
        </w:rPr>
        <w:t>Suggested Review Questions:</w:t>
      </w:r>
    </w:p>
    <w:p w:rsidR="00993B85" w:rsidRPr="002C14BD" w:rsidRDefault="00993B85" w:rsidP="00B22B6C">
      <w:pPr>
        <w:spacing w:after="0"/>
        <w:rPr>
          <w:sz w:val="28"/>
          <w:szCs w:val="28"/>
        </w:rPr>
      </w:pPr>
      <w:r w:rsidRPr="002C14BD">
        <w:rPr>
          <w:sz w:val="28"/>
          <w:szCs w:val="28"/>
        </w:rPr>
        <w:t>Page 337 #2-7</w:t>
      </w:r>
    </w:p>
    <w:p w:rsidR="00993B85" w:rsidRPr="002C14BD" w:rsidRDefault="00993B85" w:rsidP="00B22B6C">
      <w:pPr>
        <w:spacing w:after="0"/>
        <w:rPr>
          <w:sz w:val="28"/>
          <w:szCs w:val="28"/>
        </w:rPr>
      </w:pPr>
      <w:r w:rsidRPr="002C14BD">
        <w:rPr>
          <w:sz w:val="28"/>
          <w:szCs w:val="28"/>
        </w:rPr>
        <w:t>Page 338 #2-6</w:t>
      </w:r>
    </w:p>
    <w:p w:rsidR="00993B85" w:rsidRPr="002C14BD" w:rsidRDefault="00B22B6C" w:rsidP="00B22B6C">
      <w:pPr>
        <w:spacing w:after="0"/>
        <w:rPr>
          <w:sz w:val="28"/>
          <w:szCs w:val="28"/>
        </w:rPr>
      </w:pPr>
      <w:r w:rsidRPr="002C14BD">
        <w:rPr>
          <w:sz w:val="28"/>
          <w:szCs w:val="28"/>
        </w:rPr>
        <w:t>Page 340 #36</w:t>
      </w:r>
      <w:proofErr w:type="gramStart"/>
      <w:r w:rsidRPr="002C14BD">
        <w:rPr>
          <w:sz w:val="28"/>
          <w:szCs w:val="28"/>
        </w:rPr>
        <w:t>,39,42,45,48,49,52,56</w:t>
      </w:r>
      <w:proofErr w:type="gramEnd"/>
    </w:p>
    <w:p w:rsidR="00B22B6C" w:rsidRPr="002C14BD" w:rsidRDefault="00B22B6C" w:rsidP="00B22B6C">
      <w:pPr>
        <w:spacing w:after="0"/>
        <w:rPr>
          <w:sz w:val="28"/>
          <w:szCs w:val="28"/>
        </w:rPr>
      </w:pPr>
      <w:r w:rsidRPr="002C14BD">
        <w:rPr>
          <w:sz w:val="28"/>
          <w:szCs w:val="28"/>
        </w:rPr>
        <w:t>Page 395 #1-3</w:t>
      </w:r>
      <w:proofErr w:type="gramStart"/>
      <w:r w:rsidRPr="002C14BD">
        <w:rPr>
          <w:sz w:val="28"/>
          <w:szCs w:val="28"/>
        </w:rPr>
        <w:t>,5,6,8,9</w:t>
      </w:r>
      <w:proofErr w:type="gramEnd"/>
    </w:p>
    <w:p w:rsidR="00B22B6C" w:rsidRPr="002C14BD" w:rsidRDefault="00B22B6C" w:rsidP="00B22B6C">
      <w:pPr>
        <w:spacing w:after="0"/>
        <w:rPr>
          <w:sz w:val="28"/>
          <w:szCs w:val="28"/>
        </w:rPr>
      </w:pPr>
      <w:r w:rsidRPr="002C14BD">
        <w:rPr>
          <w:sz w:val="28"/>
          <w:szCs w:val="28"/>
        </w:rPr>
        <w:t>Page 397 #30-35</w:t>
      </w:r>
      <w:proofErr w:type="gramStart"/>
      <w:r w:rsidRPr="002C14BD">
        <w:rPr>
          <w:sz w:val="28"/>
          <w:szCs w:val="28"/>
        </w:rPr>
        <w:t>,50</w:t>
      </w:r>
      <w:proofErr w:type="gramEnd"/>
    </w:p>
    <w:p w:rsidR="00B22B6C" w:rsidRPr="002C14BD" w:rsidRDefault="00B22B6C" w:rsidP="00B22B6C">
      <w:pPr>
        <w:spacing w:after="0"/>
        <w:rPr>
          <w:sz w:val="28"/>
          <w:szCs w:val="28"/>
        </w:rPr>
      </w:pPr>
      <w:r w:rsidRPr="002C14BD">
        <w:rPr>
          <w:sz w:val="28"/>
          <w:szCs w:val="28"/>
        </w:rPr>
        <w:t>Page 398 #52</w:t>
      </w:r>
      <w:proofErr w:type="gramStart"/>
      <w:r w:rsidRPr="002C14BD">
        <w:rPr>
          <w:sz w:val="28"/>
          <w:szCs w:val="28"/>
        </w:rPr>
        <w:t>,</w:t>
      </w:r>
      <w:r w:rsidR="008A78A1" w:rsidRPr="002C14BD">
        <w:rPr>
          <w:sz w:val="28"/>
          <w:szCs w:val="28"/>
        </w:rPr>
        <w:t>54,56,60,65</w:t>
      </w:r>
      <w:proofErr w:type="gramEnd"/>
    </w:p>
    <w:p w:rsidR="008A78A1" w:rsidRPr="002C14BD" w:rsidRDefault="008A78A1" w:rsidP="00B22B6C">
      <w:pPr>
        <w:spacing w:after="0"/>
        <w:rPr>
          <w:sz w:val="28"/>
          <w:szCs w:val="28"/>
        </w:rPr>
      </w:pPr>
      <w:r w:rsidRPr="002C14BD">
        <w:rPr>
          <w:sz w:val="28"/>
          <w:szCs w:val="28"/>
        </w:rPr>
        <w:t>Page 400 #67</w:t>
      </w:r>
      <w:proofErr w:type="gramStart"/>
      <w:r w:rsidRPr="002C14BD">
        <w:rPr>
          <w:sz w:val="28"/>
          <w:szCs w:val="28"/>
        </w:rPr>
        <w:t>,68</w:t>
      </w:r>
      <w:proofErr w:type="gramEnd"/>
    </w:p>
    <w:p w:rsidR="00931FA4" w:rsidRPr="009B33F2" w:rsidRDefault="00931FA4" w:rsidP="00931FA4"/>
    <w:p w:rsidR="00931FA4" w:rsidRDefault="00931FA4" w:rsidP="00931FA4"/>
    <w:sectPr w:rsidR="0093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F7845"/>
    <w:multiLevelType w:val="hybridMultilevel"/>
    <w:tmpl w:val="1E002C2C"/>
    <w:lvl w:ilvl="0" w:tplc="A7748F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A4"/>
    <w:rsid w:val="000D5EB4"/>
    <w:rsid w:val="002C14BD"/>
    <w:rsid w:val="00300C64"/>
    <w:rsid w:val="0072323C"/>
    <w:rsid w:val="008A78A1"/>
    <w:rsid w:val="00931FA4"/>
    <w:rsid w:val="00993B85"/>
    <w:rsid w:val="00B2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Seguin</dc:creator>
  <cp:lastModifiedBy>James Seguin</cp:lastModifiedBy>
  <cp:revision>3</cp:revision>
  <dcterms:created xsi:type="dcterms:W3CDTF">2015-11-25T18:51:00Z</dcterms:created>
  <dcterms:modified xsi:type="dcterms:W3CDTF">2015-11-26T14:29:00Z</dcterms:modified>
</cp:coreProperties>
</file>